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C503" w14:textId="77777777" w:rsidR="00433098" w:rsidRPr="006F60F4" w:rsidRDefault="000231C1" w:rsidP="006F60F4">
      <w:pPr>
        <w:jc w:val="center"/>
        <w:rPr>
          <w:b/>
          <w:sz w:val="32"/>
          <w:szCs w:val="32"/>
        </w:rPr>
      </w:pPr>
      <w:r w:rsidRPr="006F60F4">
        <w:rPr>
          <w:rFonts w:hint="eastAsia"/>
          <w:b/>
          <w:sz w:val="32"/>
          <w:szCs w:val="32"/>
        </w:rPr>
        <w:t>競技上の注意</w:t>
      </w:r>
    </w:p>
    <w:p w14:paraId="1284F05D" w14:textId="77777777" w:rsidR="000231C1" w:rsidRPr="006F60F4" w:rsidRDefault="000231C1" w:rsidP="006F60F4">
      <w:pPr>
        <w:jc w:val="right"/>
        <w:rPr>
          <w:b/>
          <w:sz w:val="24"/>
          <w:szCs w:val="24"/>
        </w:rPr>
      </w:pPr>
      <w:r w:rsidRPr="006F60F4">
        <w:rPr>
          <w:b/>
          <w:noProof/>
          <w:sz w:val="24"/>
          <w:szCs w:val="24"/>
        </w:rPr>
        <mc:AlternateContent>
          <mc:Choice Requires="wps">
            <w:drawing>
              <wp:anchor distT="45720" distB="45720" distL="114300" distR="114300" simplePos="0" relativeHeight="251659264" behindDoc="0" locked="0" layoutInCell="1" allowOverlap="1" wp14:anchorId="09CEE3DD" wp14:editId="61083A39">
                <wp:simplePos x="0" y="0"/>
                <wp:positionH relativeFrom="column">
                  <wp:posOffset>38100</wp:posOffset>
                </wp:positionH>
                <wp:positionV relativeFrom="paragraph">
                  <wp:posOffset>390525</wp:posOffset>
                </wp:positionV>
                <wp:extent cx="6515100" cy="4667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66725"/>
                        </a:xfrm>
                        <a:prstGeom prst="rect">
                          <a:avLst/>
                        </a:prstGeom>
                        <a:solidFill>
                          <a:srgbClr val="FFFFFF"/>
                        </a:solidFill>
                        <a:ln w="9525">
                          <a:solidFill>
                            <a:srgbClr val="000000"/>
                          </a:solidFill>
                          <a:miter lim="800000"/>
                          <a:headEnd/>
                          <a:tailEnd/>
                        </a:ln>
                      </wps:spPr>
                      <wps:txbx>
                        <w:txbxContent>
                          <w:p w14:paraId="51133812" w14:textId="5C54E0EE" w:rsidR="00433098" w:rsidRPr="006F60F4" w:rsidRDefault="00355A47" w:rsidP="006F60F4">
                            <w:pPr>
                              <w:spacing w:line="300" w:lineRule="exact"/>
                              <w:ind w:firstLineChars="100" w:firstLine="220"/>
                              <w:rPr>
                                <w:sz w:val="22"/>
                              </w:rPr>
                            </w:pPr>
                            <w:r w:rsidRPr="003D086E">
                              <w:rPr>
                                <w:rFonts w:hint="eastAsia"/>
                                <w:color w:val="FF0000"/>
                                <w:sz w:val="22"/>
                                <w:u w:val="single"/>
                              </w:rPr>
                              <w:t>令和</w:t>
                            </w:r>
                            <w:r w:rsidR="00BD6B2E" w:rsidRPr="003D086E">
                              <w:rPr>
                                <w:rFonts w:hint="eastAsia"/>
                                <w:color w:val="FF0000"/>
                                <w:sz w:val="22"/>
                                <w:u w:val="single"/>
                              </w:rPr>
                              <w:t>４</w:t>
                            </w:r>
                            <w:r w:rsidRPr="003D086E">
                              <w:rPr>
                                <w:rFonts w:hint="eastAsia"/>
                                <w:color w:val="FF0000"/>
                                <w:sz w:val="22"/>
                                <w:u w:val="single"/>
                              </w:rPr>
                              <w:t>年</w:t>
                            </w:r>
                            <w:r w:rsidR="00BD6B2E" w:rsidRPr="003D086E">
                              <w:rPr>
                                <w:rFonts w:hint="eastAsia"/>
                                <w:color w:val="FF0000"/>
                                <w:sz w:val="22"/>
                                <w:u w:val="single"/>
                              </w:rPr>
                              <w:t>６</w:t>
                            </w:r>
                            <w:r w:rsidR="00433098" w:rsidRPr="003D086E">
                              <w:rPr>
                                <w:rFonts w:hint="eastAsia"/>
                                <w:color w:val="FF0000"/>
                                <w:sz w:val="22"/>
                                <w:u w:val="single"/>
                              </w:rPr>
                              <w:t>月１日</w:t>
                            </w:r>
                            <w:r w:rsidR="00433098" w:rsidRPr="006F60F4">
                              <w:rPr>
                                <w:rFonts w:hint="eastAsia"/>
                                <w:sz w:val="22"/>
                              </w:rPr>
                              <w:t>一部改正された</w:t>
                            </w:r>
                            <w:r w:rsidR="00433098" w:rsidRPr="006F60F4">
                              <w:rPr>
                                <w:sz w:val="22"/>
                              </w:rPr>
                              <w:t>現行の日本卓球ルール及び事業</w:t>
                            </w:r>
                            <w:r w:rsidR="00433098" w:rsidRPr="006F60F4">
                              <w:rPr>
                                <w:rFonts w:hint="eastAsia"/>
                                <w:sz w:val="22"/>
                              </w:rPr>
                              <w:t>実施細則第８条</w:t>
                            </w:r>
                            <w:r w:rsidR="00433098" w:rsidRPr="006F60F4">
                              <w:rPr>
                                <w:sz w:val="22"/>
                              </w:rPr>
                              <w:t>（関東学生リーグ戦）を併用し、適用して実施します。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CEE3DD" id="_x0000_t202" coordsize="21600,21600" o:spt="202" path="m,l,21600r21600,l21600,xe">
                <v:stroke joinstyle="miter"/>
                <v:path gradientshapeok="t" o:connecttype="rect"/>
              </v:shapetype>
              <v:shape id="テキスト ボックス 2" o:spid="_x0000_s1026" type="#_x0000_t202" style="position:absolute;left:0;text-align:left;margin-left:3pt;margin-top:30.75pt;width:513pt;height:3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">
                <v:textbox>
                  <w:txbxContent>
                    <w:p w14:paraId="51133812" w14:textId="5C54E0EE" w:rsidR="00433098" w:rsidRPr="006F60F4" w:rsidRDefault="00355A47" w:rsidP="006F60F4">
                      <w:pPr>
                        <w:spacing w:line="300" w:lineRule="exact"/>
                        <w:ind w:firstLineChars="100" w:firstLine="220"/>
                        <w:rPr>
                          <w:sz w:val="22"/>
                        </w:rPr>
                      </w:pPr>
                      <w:r w:rsidRPr="003D086E">
                        <w:rPr>
                          <w:rFonts w:hint="eastAsia"/>
                          <w:color w:val="FF0000"/>
                          <w:sz w:val="22"/>
                          <w:u w:val="single"/>
                        </w:rPr>
                        <w:t>令和</w:t>
                      </w:r>
                      <w:r w:rsidR="00BD6B2E" w:rsidRPr="003D086E">
                        <w:rPr>
                          <w:rFonts w:hint="eastAsia"/>
                          <w:color w:val="FF0000"/>
                          <w:sz w:val="22"/>
                          <w:u w:val="single"/>
                        </w:rPr>
                        <w:t>４</w:t>
                      </w:r>
                      <w:r w:rsidRPr="003D086E">
                        <w:rPr>
                          <w:rFonts w:hint="eastAsia"/>
                          <w:color w:val="FF0000"/>
                          <w:sz w:val="22"/>
                          <w:u w:val="single"/>
                        </w:rPr>
                        <w:t>年</w:t>
                      </w:r>
                      <w:r w:rsidR="00BD6B2E" w:rsidRPr="003D086E">
                        <w:rPr>
                          <w:rFonts w:hint="eastAsia"/>
                          <w:color w:val="FF0000"/>
                          <w:sz w:val="22"/>
                          <w:u w:val="single"/>
                        </w:rPr>
                        <w:t>６</w:t>
                      </w:r>
                      <w:r w:rsidR="00433098" w:rsidRPr="003D086E">
                        <w:rPr>
                          <w:rFonts w:hint="eastAsia"/>
                          <w:color w:val="FF0000"/>
                          <w:sz w:val="22"/>
                          <w:u w:val="single"/>
                        </w:rPr>
                        <w:t>月１日</w:t>
                      </w:r>
                      <w:r w:rsidR="00433098" w:rsidRPr="006F60F4">
                        <w:rPr>
                          <w:rFonts w:hint="eastAsia"/>
                          <w:sz w:val="22"/>
                        </w:rPr>
                        <w:t>一部改正された</w:t>
                      </w:r>
                      <w:r w:rsidR="00433098" w:rsidRPr="006F60F4">
                        <w:rPr>
                          <w:sz w:val="22"/>
                        </w:rPr>
                        <w:t>現行の日本卓球ルール及び事業</w:t>
                      </w:r>
                      <w:r w:rsidR="00433098" w:rsidRPr="006F60F4">
                        <w:rPr>
                          <w:rFonts w:hint="eastAsia"/>
                          <w:sz w:val="22"/>
                        </w:rPr>
                        <w:t>実施細則第８条</w:t>
                      </w:r>
                      <w:r w:rsidR="00433098" w:rsidRPr="006F60F4">
                        <w:rPr>
                          <w:sz w:val="22"/>
                        </w:rPr>
                        <w:t>（関東学生リーグ戦）を併用し、適用して実施します。</w:t>
                      </w:r>
                    </w:p>
                  </w:txbxContent>
                </v:textbox>
                <w10:wrap type="square"/>
              </v:shape>
            </w:pict>
          </mc:Fallback>
        </mc:AlternateContent>
      </w:r>
      <w:r w:rsidRPr="006F60F4">
        <w:rPr>
          <w:rFonts w:hint="eastAsia"/>
          <w:b/>
          <w:sz w:val="24"/>
          <w:szCs w:val="24"/>
        </w:rPr>
        <w:t xml:space="preserve">審判長　佐々木　</w:t>
      </w:r>
      <w:r w:rsidR="006F60F4" w:rsidRPr="006F60F4">
        <w:rPr>
          <w:rFonts w:hint="eastAsia"/>
          <w:b/>
          <w:sz w:val="24"/>
          <w:szCs w:val="24"/>
        </w:rPr>
        <w:t xml:space="preserve">　</w:t>
      </w:r>
      <w:r w:rsidRPr="006F60F4">
        <w:rPr>
          <w:rFonts w:hint="eastAsia"/>
          <w:b/>
          <w:sz w:val="24"/>
          <w:szCs w:val="24"/>
        </w:rPr>
        <w:t>修</w:t>
      </w:r>
    </w:p>
    <w:p w14:paraId="1105E566" w14:textId="77777777" w:rsidR="006F60F4" w:rsidRDefault="006F60F4" w:rsidP="006F60F4">
      <w:pPr>
        <w:spacing w:line="300" w:lineRule="exact"/>
        <w:ind w:firstLineChars="100" w:firstLine="240"/>
        <w:rPr>
          <w:sz w:val="24"/>
          <w:szCs w:val="24"/>
        </w:rPr>
      </w:pPr>
    </w:p>
    <w:p w14:paraId="2A3E23B7" w14:textId="77777777" w:rsidR="000231C1" w:rsidRPr="006F60F4" w:rsidRDefault="006F60F4" w:rsidP="006F60F4">
      <w:pPr>
        <w:spacing w:line="300" w:lineRule="exact"/>
        <w:ind w:firstLineChars="100" w:firstLine="240"/>
        <w:rPr>
          <w:sz w:val="24"/>
          <w:szCs w:val="24"/>
        </w:rPr>
      </w:pPr>
      <w:r w:rsidRPr="006F60F4">
        <w:rPr>
          <w:noProof/>
          <w:sz w:val="24"/>
          <w:szCs w:val="24"/>
        </w:rPr>
        <mc:AlternateContent>
          <mc:Choice Requires="wps">
            <w:drawing>
              <wp:anchor distT="45720" distB="45720" distL="114300" distR="114300" simplePos="0" relativeHeight="251661312" behindDoc="0" locked="0" layoutInCell="1" allowOverlap="1" wp14:anchorId="13AE8B9B" wp14:editId="2A2E6631">
                <wp:simplePos x="0" y="0"/>
                <wp:positionH relativeFrom="column">
                  <wp:posOffset>-9525</wp:posOffset>
                </wp:positionH>
                <wp:positionV relativeFrom="paragraph">
                  <wp:posOffset>506730</wp:posOffset>
                </wp:positionV>
                <wp:extent cx="6562725" cy="2628900"/>
                <wp:effectExtent l="0" t="0" r="2857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2628900"/>
                        </a:xfrm>
                        <a:prstGeom prst="rect">
                          <a:avLst/>
                        </a:prstGeom>
                        <a:solidFill>
                          <a:srgbClr val="FFFFFF"/>
                        </a:solidFill>
                        <a:ln w="9525">
                          <a:solidFill>
                            <a:srgbClr val="000000"/>
                          </a:solidFill>
                          <a:miter lim="800000"/>
                          <a:headEnd/>
                          <a:tailEnd/>
                        </a:ln>
                      </wps:spPr>
                      <wps:txbx>
                        <w:txbxContent>
                          <w:p w14:paraId="6181D1AE" w14:textId="77777777" w:rsidR="00433098" w:rsidRPr="006F60F4" w:rsidRDefault="00433098" w:rsidP="006F60F4">
                            <w:pPr>
                              <w:spacing w:line="300" w:lineRule="exact"/>
                              <w:rPr>
                                <w:b/>
                                <w:sz w:val="24"/>
                                <w:szCs w:val="24"/>
                              </w:rPr>
                            </w:pPr>
                            <w:r w:rsidRPr="006F60F4">
                              <w:rPr>
                                <w:rFonts w:hint="eastAsia"/>
                                <w:b/>
                                <w:sz w:val="24"/>
                                <w:szCs w:val="24"/>
                              </w:rPr>
                              <w:t>ラケット検査について</w:t>
                            </w:r>
                          </w:p>
                          <w:p w14:paraId="3A34A4BE" w14:textId="2CEAC91D" w:rsidR="00BD6B2E" w:rsidRPr="00BD6B2E" w:rsidRDefault="00BD6B2E" w:rsidP="00BD6B2E">
                            <w:pPr>
                              <w:pStyle w:val="a3"/>
                              <w:numPr>
                                <w:ilvl w:val="0"/>
                                <w:numId w:val="1"/>
                              </w:numPr>
                              <w:spacing w:line="300" w:lineRule="exact"/>
                              <w:ind w:leftChars="0"/>
                              <w:rPr>
                                <w:sz w:val="22"/>
                              </w:rPr>
                            </w:pPr>
                            <w:r w:rsidRPr="006F60F4">
                              <w:rPr>
                                <w:rFonts w:hint="eastAsia"/>
                                <w:sz w:val="22"/>
                              </w:rPr>
                              <w:t>本大会に</w:t>
                            </w:r>
                            <w:r w:rsidRPr="006F60F4">
                              <w:rPr>
                                <w:sz w:val="22"/>
                              </w:rPr>
                              <w:t>ラケットコントロールセンター</w:t>
                            </w:r>
                            <w:r w:rsidRPr="006F60F4">
                              <w:rPr>
                                <w:rFonts w:hint="eastAsia"/>
                                <w:sz w:val="22"/>
                              </w:rPr>
                              <w:t>が設置された場合</w:t>
                            </w:r>
                            <w:r w:rsidRPr="006F60F4">
                              <w:rPr>
                                <w:sz w:val="22"/>
                              </w:rPr>
                              <w:t>は、このセンターでは無作為に選ばれた選手のラケットについて</w:t>
                            </w:r>
                            <w:r w:rsidRPr="006F60F4">
                              <w:rPr>
                                <w:rFonts w:hint="eastAsia"/>
                                <w:sz w:val="22"/>
                              </w:rPr>
                              <w:t>、</w:t>
                            </w:r>
                            <w:r w:rsidRPr="006F60F4">
                              <w:rPr>
                                <w:sz w:val="22"/>
                              </w:rPr>
                              <w:t>ラバーの厚さ、</w:t>
                            </w:r>
                            <w:r w:rsidRPr="006F60F4">
                              <w:rPr>
                                <w:rFonts w:hint="eastAsia"/>
                                <w:sz w:val="22"/>
                              </w:rPr>
                              <w:t>表面の</w:t>
                            </w:r>
                            <w:r w:rsidRPr="006F60F4">
                              <w:rPr>
                                <w:sz w:val="22"/>
                              </w:rPr>
                              <w:t>平坦性</w:t>
                            </w:r>
                            <w:r>
                              <w:rPr>
                                <w:rFonts w:hint="eastAsia"/>
                                <w:sz w:val="22"/>
                              </w:rPr>
                              <w:t>等</w:t>
                            </w:r>
                            <w:r w:rsidRPr="006F60F4">
                              <w:rPr>
                                <w:sz w:val="22"/>
                              </w:rPr>
                              <w:t>を含むすべての規定を守っているかどうか検査し、そのラケットの正当性についてチェックする。</w:t>
                            </w:r>
                          </w:p>
                          <w:p w14:paraId="18B14753" w14:textId="06CE7A40" w:rsidR="00433098" w:rsidRPr="006F60F4" w:rsidRDefault="00433098" w:rsidP="006F60F4">
                            <w:pPr>
                              <w:pStyle w:val="a3"/>
                              <w:numPr>
                                <w:ilvl w:val="0"/>
                                <w:numId w:val="1"/>
                              </w:numPr>
                              <w:spacing w:line="300" w:lineRule="exact"/>
                              <w:ind w:leftChars="0"/>
                              <w:rPr>
                                <w:sz w:val="22"/>
                              </w:rPr>
                            </w:pPr>
                            <w:r w:rsidRPr="006F60F4">
                              <w:rPr>
                                <w:sz w:val="22"/>
                              </w:rPr>
                              <w:t>ラケットコントロール</w:t>
                            </w:r>
                            <w:r w:rsidRPr="006F60F4">
                              <w:rPr>
                                <w:rFonts w:hint="eastAsia"/>
                                <w:sz w:val="22"/>
                              </w:rPr>
                              <w:t>検査は</w:t>
                            </w:r>
                            <w:r w:rsidRPr="006F60F4">
                              <w:rPr>
                                <w:sz w:val="22"/>
                              </w:rPr>
                              <w:t>、団体戦における指定された個々のマッチにおいては、マッチ</w:t>
                            </w:r>
                            <w:r w:rsidRPr="006F60F4">
                              <w:rPr>
                                <w:rFonts w:hint="eastAsia"/>
                                <w:sz w:val="22"/>
                              </w:rPr>
                              <w:t>前</w:t>
                            </w:r>
                            <w:r w:rsidRPr="006F60F4">
                              <w:rPr>
                                <w:sz w:val="22"/>
                              </w:rPr>
                              <w:t>に検査が行われるものとする。</w:t>
                            </w:r>
                          </w:p>
                          <w:p w14:paraId="6409EA48" w14:textId="77777777" w:rsidR="00433098" w:rsidRPr="006F60F4" w:rsidRDefault="00433098" w:rsidP="006F60F4">
                            <w:pPr>
                              <w:pStyle w:val="a3"/>
                              <w:numPr>
                                <w:ilvl w:val="0"/>
                                <w:numId w:val="1"/>
                              </w:numPr>
                              <w:spacing w:line="300" w:lineRule="exact"/>
                              <w:ind w:leftChars="0"/>
                              <w:rPr>
                                <w:sz w:val="22"/>
                              </w:rPr>
                            </w:pPr>
                            <w:r w:rsidRPr="006F60F4">
                              <w:rPr>
                                <w:sz w:val="22"/>
                              </w:rPr>
                              <w:t>マッチ</w:t>
                            </w:r>
                            <w:r w:rsidRPr="006F60F4">
                              <w:rPr>
                                <w:rFonts w:hint="eastAsia"/>
                                <w:sz w:val="22"/>
                              </w:rPr>
                              <w:t>前の</w:t>
                            </w:r>
                            <w:r w:rsidRPr="006F60F4">
                              <w:rPr>
                                <w:sz w:val="22"/>
                              </w:rPr>
                              <w:t>ラケット検査を受けなかった場合</w:t>
                            </w:r>
                            <w:r w:rsidRPr="006F60F4">
                              <w:rPr>
                                <w:rFonts w:hint="eastAsia"/>
                                <w:sz w:val="22"/>
                              </w:rPr>
                              <w:t>に</w:t>
                            </w:r>
                            <w:r w:rsidRPr="006F60F4">
                              <w:rPr>
                                <w:sz w:val="22"/>
                              </w:rPr>
                              <w:t>は</w:t>
                            </w:r>
                            <w:r w:rsidRPr="006F60F4">
                              <w:rPr>
                                <w:rFonts w:hint="eastAsia"/>
                                <w:sz w:val="22"/>
                              </w:rPr>
                              <w:t>、</w:t>
                            </w:r>
                            <w:r w:rsidRPr="006F60F4">
                              <w:rPr>
                                <w:sz w:val="22"/>
                              </w:rPr>
                              <w:t>試合終了後に受けなければならない。</w:t>
                            </w:r>
                          </w:p>
                          <w:p w14:paraId="6B6DAFA9" w14:textId="77777777" w:rsidR="00433098" w:rsidRPr="006F60F4" w:rsidRDefault="00433098" w:rsidP="006F60F4">
                            <w:pPr>
                              <w:pStyle w:val="a3"/>
                              <w:numPr>
                                <w:ilvl w:val="0"/>
                                <w:numId w:val="1"/>
                              </w:numPr>
                              <w:spacing w:line="300" w:lineRule="exact"/>
                              <w:ind w:leftChars="0"/>
                              <w:rPr>
                                <w:sz w:val="22"/>
                              </w:rPr>
                            </w:pPr>
                            <w:r w:rsidRPr="006F60F4">
                              <w:rPr>
                                <w:rFonts w:hint="eastAsia"/>
                                <w:sz w:val="22"/>
                              </w:rPr>
                              <w:t>試合前の</w:t>
                            </w:r>
                            <w:r w:rsidRPr="006F60F4">
                              <w:rPr>
                                <w:sz w:val="22"/>
                              </w:rPr>
                              <w:t>検査</w:t>
                            </w:r>
                            <w:r w:rsidRPr="006F60F4">
                              <w:rPr>
                                <w:rFonts w:hint="eastAsia"/>
                                <w:sz w:val="22"/>
                              </w:rPr>
                              <w:t>に</w:t>
                            </w:r>
                            <w:r w:rsidRPr="006F60F4">
                              <w:rPr>
                                <w:sz w:val="22"/>
                              </w:rPr>
                              <w:t>合格</w:t>
                            </w:r>
                            <w:r w:rsidRPr="006F60F4">
                              <w:rPr>
                                <w:rFonts w:hint="eastAsia"/>
                                <w:sz w:val="22"/>
                              </w:rPr>
                              <w:t>しなかったラケットは</w:t>
                            </w:r>
                            <w:r w:rsidRPr="006F60F4">
                              <w:rPr>
                                <w:sz w:val="22"/>
                              </w:rPr>
                              <w:t>、</w:t>
                            </w:r>
                            <w:r w:rsidRPr="006F60F4">
                              <w:rPr>
                                <w:rFonts w:hint="eastAsia"/>
                                <w:sz w:val="22"/>
                              </w:rPr>
                              <w:t>その試合では使用できないので</w:t>
                            </w:r>
                            <w:r w:rsidRPr="006F60F4">
                              <w:rPr>
                                <w:sz w:val="22"/>
                              </w:rPr>
                              <w:t>、「別のラケット」を使用しなければならない。</w:t>
                            </w:r>
                            <w:r w:rsidRPr="006F60F4">
                              <w:rPr>
                                <w:rFonts w:hint="eastAsia"/>
                                <w:sz w:val="22"/>
                              </w:rPr>
                              <w:t>使用した</w:t>
                            </w:r>
                            <w:r w:rsidRPr="006F60F4">
                              <w:rPr>
                                <w:sz w:val="22"/>
                              </w:rPr>
                              <w:t>「別のラケット」</w:t>
                            </w:r>
                            <w:r w:rsidRPr="006F60F4">
                              <w:rPr>
                                <w:rFonts w:hint="eastAsia"/>
                                <w:sz w:val="22"/>
                              </w:rPr>
                              <w:t>は</w:t>
                            </w:r>
                            <w:r w:rsidRPr="006F60F4">
                              <w:rPr>
                                <w:sz w:val="22"/>
                              </w:rPr>
                              <w:t>試合終了後に検査を受けなければならない。</w:t>
                            </w:r>
                          </w:p>
                          <w:p w14:paraId="69F8C8A0" w14:textId="77777777" w:rsidR="00433098" w:rsidRPr="006F60F4" w:rsidRDefault="00433098" w:rsidP="006F60F4">
                            <w:pPr>
                              <w:pStyle w:val="a3"/>
                              <w:spacing w:line="300" w:lineRule="exact"/>
                              <w:ind w:leftChars="0" w:left="420"/>
                              <w:rPr>
                                <w:sz w:val="22"/>
                              </w:rPr>
                            </w:pPr>
                            <w:r w:rsidRPr="006F60F4">
                              <w:rPr>
                                <w:rFonts w:hint="eastAsia"/>
                                <w:sz w:val="22"/>
                              </w:rPr>
                              <w:t>もし試合後の検査で</w:t>
                            </w:r>
                            <w:r w:rsidRPr="006F60F4">
                              <w:rPr>
                                <w:sz w:val="22"/>
                              </w:rPr>
                              <w:t>ラケットが合格しな</w:t>
                            </w:r>
                            <w:r w:rsidRPr="006F60F4">
                              <w:rPr>
                                <w:rFonts w:hint="eastAsia"/>
                                <w:sz w:val="22"/>
                              </w:rPr>
                              <w:t>い</w:t>
                            </w:r>
                            <w:r w:rsidRPr="006F60F4">
                              <w:rPr>
                                <w:sz w:val="22"/>
                              </w:rPr>
                              <w:t>場合、そのラケット</w:t>
                            </w:r>
                            <w:r w:rsidRPr="006F60F4">
                              <w:rPr>
                                <w:rFonts w:hint="eastAsia"/>
                                <w:sz w:val="22"/>
                              </w:rPr>
                              <w:t>を</w:t>
                            </w:r>
                            <w:r w:rsidRPr="006F60F4">
                              <w:rPr>
                                <w:sz w:val="22"/>
                              </w:rPr>
                              <w:t>使用した競技者にペナルティーが</w:t>
                            </w:r>
                            <w:r w:rsidR="00416CE5">
                              <w:rPr>
                                <w:rFonts w:hint="eastAsia"/>
                                <w:sz w:val="22"/>
                              </w:rPr>
                              <w:t>科</w:t>
                            </w:r>
                            <w:r w:rsidRPr="006F60F4">
                              <w:rPr>
                                <w:sz w:val="22"/>
                              </w:rPr>
                              <w:t>せられる。</w:t>
                            </w:r>
                          </w:p>
                          <w:p w14:paraId="08358110" w14:textId="77777777" w:rsidR="00433098" w:rsidRPr="006F60F4" w:rsidRDefault="00433098" w:rsidP="006F60F4">
                            <w:pPr>
                              <w:pStyle w:val="a3"/>
                              <w:numPr>
                                <w:ilvl w:val="0"/>
                                <w:numId w:val="1"/>
                              </w:numPr>
                              <w:spacing w:line="300" w:lineRule="exact"/>
                              <w:ind w:leftChars="0"/>
                              <w:rPr>
                                <w:sz w:val="22"/>
                              </w:rPr>
                            </w:pPr>
                            <w:r w:rsidRPr="006F60F4">
                              <w:rPr>
                                <w:rFonts w:hint="eastAsia"/>
                                <w:sz w:val="22"/>
                              </w:rPr>
                              <w:t>全ての競技者には</w:t>
                            </w:r>
                            <w:r w:rsidRPr="006F60F4">
                              <w:rPr>
                                <w:sz w:val="22"/>
                              </w:rPr>
                              <w:t>、希望すれば試合開始前までにラケットの自主（ボランタリー）検査を受けることができる。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E8B9B" id="_x0000_s1027" type="#_x0000_t202" style="position:absolute;left:0;text-align:left;margin-left:-.75pt;margin-top:39.9pt;width:516.75pt;height:20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">
                <v:textbox>
                  <w:txbxContent>
                    <w:p w14:paraId="6181D1AE" w14:textId="77777777" w:rsidR="00433098" w:rsidRPr="006F60F4" w:rsidRDefault="00433098" w:rsidP="006F60F4">
                      <w:pPr>
                        <w:spacing w:line="300" w:lineRule="exact"/>
                        <w:rPr>
                          <w:b/>
                          <w:sz w:val="24"/>
                          <w:szCs w:val="24"/>
                        </w:rPr>
                      </w:pPr>
                      <w:r w:rsidRPr="006F60F4">
                        <w:rPr>
                          <w:rFonts w:hint="eastAsia"/>
                          <w:b/>
                          <w:sz w:val="24"/>
                          <w:szCs w:val="24"/>
                        </w:rPr>
                        <w:t>ラケット検査について</w:t>
                      </w:r>
                    </w:p>
                    <w:p w14:paraId="3A34A4BE" w14:textId="2CEAC91D" w:rsidR="00BD6B2E" w:rsidRPr="00BD6B2E" w:rsidRDefault="00BD6B2E" w:rsidP="00BD6B2E">
                      <w:pPr>
                        <w:pStyle w:val="a3"/>
                        <w:numPr>
                          <w:ilvl w:val="0"/>
                          <w:numId w:val="1"/>
                        </w:numPr>
                        <w:spacing w:line="300" w:lineRule="exact"/>
                        <w:ind w:leftChars="0"/>
                        <w:rPr>
                          <w:sz w:val="22"/>
                        </w:rPr>
                      </w:pPr>
                      <w:r w:rsidRPr="006F60F4">
                        <w:rPr>
                          <w:rFonts w:hint="eastAsia"/>
                          <w:sz w:val="22"/>
                        </w:rPr>
                        <w:t>本大会に</w:t>
                      </w:r>
                      <w:r w:rsidRPr="006F60F4">
                        <w:rPr>
                          <w:sz w:val="22"/>
                        </w:rPr>
                        <w:t>ラケットコントロールセンター</w:t>
                      </w:r>
                      <w:r w:rsidRPr="006F60F4">
                        <w:rPr>
                          <w:rFonts w:hint="eastAsia"/>
                          <w:sz w:val="22"/>
                        </w:rPr>
                        <w:t>が設置された場合</w:t>
                      </w:r>
                      <w:r w:rsidRPr="006F60F4">
                        <w:rPr>
                          <w:sz w:val="22"/>
                        </w:rPr>
                        <w:t>は、このセンターでは無作為に選ばれた選手のラケットについて</w:t>
                      </w:r>
                      <w:r w:rsidRPr="006F60F4">
                        <w:rPr>
                          <w:rFonts w:hint="eastAsia"/>
                          <w:sz w:val="22"/>
                        </w:rPr>
                        <w:t>、</w:t>
                      </w:r>
                      <w:r w:rsidRPr="006F60F4">
                        <w:rPr>
                          <w:sz w:val="22"/>
                        </w:rPr>
                        <w:t>ラバーの厚さ、</w:t>
                      </w:r>
                      <w:r w:rsidRPr="006F60F4">
                        <w:rPr>
                          <w:rFonts w:hint="eastAsia"/>
                          <w:sz w:val="22"/>
                        </w:rPr>
                        <w:t>表面の</w:t>
                      </w:r>
                      <w:r w:rsidRPr="006F60F4">
                        <w:rPr>
                          <w:sz w:val="22"/>
                        </w:rPr>
                        <w:t>平坦性</w:t>
                      </w:r>
                      <w:r>
                        <w:rPr>
                          <w:rFonts w:hint="eastAsia"/>
                          <w:sz w:val="22"/>
                        </w:rPr>
                        <w:t>等</w:t>
                      </w:r>
                      <w:r w:rsidRPr="006F60F4">
                        <w:rPr>
                          <w:sz w:val="22"/>
                        </w:rPr>
                        <w:t>を含むすべての規定を守っているかどうか検査し、そのラケットの正当性についてチェックする。</w:t>
                      </w:r>
                    </w:p>
                    <w:p w14:paraId="18B14753" w14:textId="06CE7A40" w:rsidR="00433098" w:rsidRPr="006F60F4" w:rsidRDefault="00433098" w:rsidP="006F60F4">
                      <w:pPr>
                        <w:pStyle w:val="a3"/>
                        <w:numPr>
                          <w:ilvl w:val="0"/>
                          <w:numId w:val="1"/>
                        </w:numPr>
                        <w:spacing w:line="300" w:lineRule="exact"/>
                        <w:ind w:leftChars="0"/>
                        <w:rPr>
                          <w:sz w:val="22"/>
                        </w:rPr>
                      </w:pPr>
                      <w:r w:rsidRPr="006F60F4">
                        <w:rPr>
                          <w:sz w:val="22"/>
                        </w:rPr>
                        <w:t>ラケットコントロール</w:t>
                      </w:r>
                      <w:r w:rsidRPr="006F60F4">
                        <w:rPr>
                          <w:rFonts w:hint="eastAsia"/>
                          <w:sz w:val="22"/>
                        </w:rPr>
                        <w:t>検査は</w:t>
                      </w:r>
                      <w:r w:rsidRPr="006F60F4">
                        <w:rPr>
                          <w:sz w:val="22"/>
                        </w:rPr>
                        <w:t>、団体戦における指定された個々のマッチにおいては、マッチ</w:t>
                      </w:r>
                      <w:r w:rsidRPr="006F60F4">
                        <w:rPr>
                          <w:rFonts w:hint="eastAsia"/>
                          <w:sz w:val="22"/>
                        </w:rPr>
                        <w:t>前</w:t>
                      </w:r>
                      <w:r w:rsidRPr="006F60F4">
                        <w:rPr>
                          <w:sz w:val="22"/>
                        </w:rPr>
                        <w:t>に検査が行われるものとする。</w:t>
                      </w:r>
                    </w:p>
                    <w:p w14:paraId="6409EA48" w14:textId="77777777" w:rsidR="00433098" w:rsidRPr="006F60F4" w:rsidRDefault="00433098" w:rsidP="006F60F4">
                      <w:pPr>
                        <w:pStyle w:val="a3"/>
                        <w:numPr>
                          <w:ilvl w:val="0"/>
                          <w:numId w:val="1"/>
                        </w:numPr>
                        <w:spacing w:line="300" w:lineRule="exact"/>
                        <w:ind w:leftChars="0"/>
                        <w:rPr>
                          <w:sz w:val="22"/>
                        </w:rPr>
                      </w:pPr>
                      <w:r w:rsidRPr="006F60F4">
                        <w:rPr>
                          <w:sz w:val="22"/>
                        </w:rPr>
                        <w:t>マッチ</w:t>
                      </w:r>
                      <w:r w:rsidRPr="006F60F4">
                        <w:rPr>
                          <w:rFonts w:hint="eastAsia"/>
                          <w:sz w:val="22"/>
                        </w:rPr>
                        <w:t>前の</w:t>
                      </w:r>
                      <w:r w:rsidRPr="006F60F4">
                        <w:rPr>
                          <w:sz w:val="22"/>
                        </w:rPr>
                        <w:t>ラケット検査を受けなかった場合</w:t>
                      </w:r>
                      <w:r w:rsidRPr="006F60F4">
                        <w:rPr>
                          <w:rFonts w:hint="eastAsia"/>
                          <w:sz w:val="22"/>
                        </w:rPr>
                        <w:t>に</w:t>
                      </w:r>
                      <w:r w:rsidRPr="006F60F4">
                        <w:rPr>
                          <w:sz w:val="22"/>
                        </w:rPr>
                        <w:t>は</w:t>
                      </w:r>
                      <w:r w:rsidRPr="006F60F4">
                        <w:rPr>
                          <w:rFonts w:hint="eastAsia"/>
                          <w:sz w:val="22"/>
                        </w:rPr>
                        <w:t>、</w:t>
                      </w:r>
                      <w:r w:rsidRPr="006F60F4">
                        <w:rPr>
                          <w:sz w:val="22"/>
                        </w:rPr>
                        <w:t>試合終了後に受けなければならない。</w:t>
                      </w:r>
                    </w:p>
                    <w:p w14:paraId="6B6DAFA9" w14:textId="77777777" w:rsidR="00433098" w:rsidRPr="006F60F4" w:rsidRDefault="00433098" w:rsidP="006F60F4">
                      <w:pPr>
                        <w:pStyle w:val="a3"/>
                        <w:numPr>
                          <w:ilvl w:val="0"/>
                          <w:numId w:val="1"/>
                        </w:numPr>
                        <w:spacing w:line="300" w:lineRule="exact"/>
                        <w:ind w:leftChars="0"/>
                        <w:rPr>
                          <w:sz w:val="22"/>
                        </w:rPr>
                      </w:pPr>
                      <w:r w:rsidRPr="006F60F4">
                        <w:rPr>
                          <w:rFonts w:hint="eastAsia"/>
                          <w:sz w:val="22"/>
                        </w:rPr>
                        <w:t>試合前の</w:t>
                      </w:r>
                      <w:r w:rsidRPr="006F60F4">
                        <w:rPr>
                          <w:sz w:val="22"/>
                        </w:rPr>
                        <w:t>検査</w:t>
                      </w:r>
                      <w:r w:rsidRPr="006F60F4">
                        <w:rPr>
                          <w:rFonts w:hint="eastAsia"/>
                          <w:sz w:val="22"/>
                        </w:rPr>
                        <w:t>に</w:t>
                      </w:r>
                      <w:r w:rsidRPr="006F60F4">
                        <w:rPr>
                          <w:sz w:val="22"/>
                        </w:rPr>
                        <w:t>合格</w:t>
                      </w:r>
                      <w:r w:rsidRPr="006F60F4">
                        <w:rPr>
                          <w:rFonts w:hint="eastAsia"/>
                          <w:sz w:val="22"/>
                        </w:rPr>
                        <w:t>しなかったラケットは</w:t>
                      </w:r>
                      <w:r w:rsidRPr="006F60F4">
                        <w:rPr>
                          <w:sz w:val="22"/>
                        </w:rPr>
                        <w:t>、</w:t>
                      </w:r>
                      <w:r w:rsidRPr="006F60F4">
                        <w:rPr>
                          <w:rFonts w:hint="eastAsia"/>
                          <w:sz w:val="22"/>
                        </w:rPr>
                        <w:t>その試合では使用できないので</w:t>
                      </w:r>
                      <w:r w:rsidRPr="006F60F4">
                        <w:rPr>
                          <w:sz w:val="22"/>
                        </w:rPr>
                        <w:t>、「別のラケット」を使用しなければならない。</w:t>
                      </w:r>
                      <w:r w:rsidRPr="006F60F4">
                        <w:rPr>
                          <w:rFonts w:hint="eastAsia"/>
                          <w:sz w:val="22"/>
                        </w:rPr>
                        <w:t>使用した</w:t>
                      </w:r>
                      <w:r w:rsidRPr="006F60F4">
                        <w:rPr>
                          <w:sz w:val="22"/>
                        </w:rPr>
                        <w:t>「別のラケット」</w:t>
                      </w:r>
                      <w:r w:rsidRPr="006F60F4">
                        <w:rPr>
                          <w:rFonts w:hint="eastAsia"/>
                          <w:sz w:val="22"/>
                        </w:rPr>
                        <w:t>は</w:t>
                      </w:r>
                      <w:r w:rsidRPr="006F60F4">
                        <w:rPr>
                          <w:sz w:val="22"/>
                        </w:rPr>
                        <w:t>試合終了後に検査を受けなければならない。</w:t>
                      </w:r>
                    </w:p>
                    <w:p w14:paraId="69F8C8A0" w14:textId="77777777" w:rsidR="00433098" w:rsidRPr="006F60F4" w:rsidRDefault="00433098" w:rsidP="006F60F4">
                      <w:pPr>
                        <w:pStyle w:val="a3"/>
                        <w:spacing w:line="300" w:lineRule="exact"/>
                        <w:ind w:leftChars="0" w:left="420"/>
                        <w:rPr>
                          <w:sz w:val="22"/>
                        </w:rPr>
                      </w:pPr>
                      <w:r w:rsidRPr="006F60F4">
                        <w:rPr>
                          <w:rFonts w:hint="eastAsia"/>
                          <w:sz w:val="22"/>
                        </w:rPr>
                        <w:t>もし試合後の検査で</w:t>
                      </w:r>
                      <w:r w:rsidRPr="006F60F4">
                        <w:rPr>
                          <w:sz w:val="22"/>
                        </w:rPr>
                        <w:t>ラケットが合格しな</w:t>
                      </w:r>
                      <w:r w:rsidRPr="006F60F4">
                        <w:rPr>
                          <w:rFonts w:hint="eastAsia"/>
                          <w:sz w:val="22"/>
                        </w:rPr>
                        <w:t>い</w:t>
                      </w:r>
                      <w:r w:rsidRPr="006F60F4">
                        <w:rPr>
                          <w:sz w:val="22"/>
                        </w:rPr>
                        <w:t>場合、そのラケット</w:t>
                      </w:r>
                      <w:r w:rsidRPr="006F60F4">
                        <w:rPr>
                          <w:rFonts w:hint="eastAsia"/>
                          <w:sz w:val="22"/>
                        </w:rPr>
                        <w:t>を</w:t>
                      </w:r>
                      <w:r w:rsidRPr="006F60F4">
                        <w:rPr>
                          <w:sz w:val="22"/>
                        </w:rPr>
                        <w:t>使用した競技者にペナルティーが</w:t>
                      </w:r>
                      <w:r w:rsidR="00416CE5">
                        <w:rPr>
                          <w:rFonts w:hint="eastAsia"/>
                          <w:sz w:val="22"/>
                        </w:rPr>
                        <w:t>科</w:t>
                      </w:r>
                      <w:r w:rsidRPr="006F60F4">
                        <w:rPr>
                          <w:sz w:val="22"/>
                        </w:rPr>
                        <w:t>せられる。</w:t>
                      </w:r>
                    </w:p>
                    <w:p w14:paraId="08358110" w14:textId="77777777" w:rsidR="00433098" w:rsidRPr="006F60F4" w:rsidRDefault="00433098" w:rsidP="006F60F4">
                      <w:pPr>
                        <w:pStyle w:val="a3"/>
                        <w:numPr>
                          <w:ilvl w:val="0"/>
                          <w:numId w:val="1"/>
                        </w:numPr>
                        <w:spacing w:line="300" w:lineRule="exact"/>
                        <w:ind w:leftChars="0"/>
                        <w:rPr>
                          <w:sz w:val="22"/>
                        </w:rPr>
                      </w:pPr>
                      <w:r w:rsidRPr="006F60F4">
                        <w:rPr>
                          <w:rFonts w:hint="eastAsia"/>
                          <w:sz w:val="22"/>
                        </w:rPr>
                        <w:t>全ての競技者には</w:t>
                      </w:r>
                      <w:r w:rsidRPr="006F60F4">
                        <w:rPr>
                          <w:sz w:val="22"/>
                        </w:rPr>
                        <w:t>、希望すれば試合開始前までにラケットの自主（ボランタリー）検査を受けることができる。</w:t>
                      </w:r>
                    </w:p>
                  </w:txbxContent>
                </v:textbox>
                <w10:wrap type="square"/>
              </v:shape>
            </w:pict>
          </mc:Fallback>
        </mc:AlternateContent>
      </w:r>
      <w:r w:rsidR="000231C1" w:rsidRPr="006F60F4">
        <w:rPr>
          <w:rFonts w:hint="eastAsia"/>
          <w:sz w:val="24"/>
          <w:szCs w:val="24"/>
        </w:rPr>
        <w:t>卓球競技はスポーツマンシップに則り、ルールを遵守し立派なマナーのもとに、正々堂々と競技を行わなければなりませ</w:t>
      </w:r>
      <w:r w:rsidRPr="006F60F4">
        <w:rPr>
          <w:rFonts w:hint="eastAsia"/>
          <w:sz w:val="24"/>
          <w:szCs w:val="24"/>
        </w:rPr>
        <w:t>ん。</w:t>
      </w:r>
    </w:p>
    <w:p w14:paraId="2CECFD05" w14:textId="77777777" w:rsidR="000231C1" w:rsidRPr="00293FD9" w:rsidRDefault="006F60F4" w:rsidP="000231C1">
      <w:pPr>
        <w:rPr>
          <w:b/>
          <w:sz w:val="24"/>
          <w:szCs w:val="24"/>
          <w:u w:val="single"/>
        </w:rPr>
      </w:pPr>
      <w:r w:rsidRPr="00293FD9">
        <w:rPr>
          <w:rFonts w:hint="eastAsia"/>
          <w:b/>
          <w:sz w:val="24"/>
          <w:szCs w:val="24"/>
          <w:u w:val="single"/>
        </w:rPr>
        <w:t>１．卓球台、ボール、用具、服装等について</w:t>
      </w:r>
    </w:p>
    <w:p w14:paraId="1AB384FB" w14:textId="77777777" w:rsidR="006F60F4" w:rsidRPr="00293FD9" w:rsidRDefault="006F60F4" w:rsidP="00293FD9">
      <w:pPr>
        <w:pStyle w:val="a3"/>
        <w:numPr>
          <w:ilvl w:val="0"/>
          <w:numId w:val="2"/>
        </w:numPr>
        <w:spacing w:line="300" w:lineRule="exact"/>
        <w:ind w:leftChars="0"/>
        <w:rPr>
          <w:sz w:val="22"/>
        </w:rPr>
      </w:pPr>
      <w:r w:rsidRPr="00293FD9">
        <w:rPr>
          <w:rFonts w:hint="eastAsia"/>
          <w:sz w:val="22"/>
        </w:rPr>
        <w:t>卓球台の色はブルー系を使用する。</w:t>
      </w:r>
    </w:p>
    <w:p w14:paraId="740154B1" w14:textId="76DD5E0E" w:rsidR="000D7AE8" w:rsidRPr="006D66B2" w:rsidRDefault="000D7AE8" w:rsidP="00293FD9">
      <w:pPr>
        <w:pStyle w:val="a3"/>
        <w:numPr>
          <w:ilvl w:val="0"/>
          <w:numId w:val="2"/>
        </w:numPr>
        <w:spacing w:line="300" w:lineRule="exact"/>
        <w:ind w:leftChars="0"/>
        <w:rPr>
          <w:sz w:val="22"/>
        </w:rPr>
      </w:pPr>
      <w:r w:rsidRPr="00293FD9">
        <w:rPr>
          <w:rFonts w:hint="eastAsia"/>
          <w:b/>
          <w:sz w:val="22"/>
          <w:u w:val="single"/>
        </w:rPr>
        <w:t>使用球は、</w:t>
      </w:r>
      <w:r w:rsidR="00F65996">
        <w:rPr>
          <w:rFonts w:hint="eastAsia"/>
          <w:b/>
          <w:sz w:val="22"/>
          <w:u w:val="single"/>
        </w:rPr>
        <w:t>ニッタク３スター・プレミアム・クリーン</w:t>
      </w:r>
      <w:r w:rsidR="007A29D2" w:rsidRPr="006D66B2">
        <w:rPr>
          <w:rFonts w:asciiTheme="minorEastAsia" w:hAnsiTheme="minorEastAsia" w:hint="eastAsia"/>
          <w:sz w:val="22"/>
        </w:rPr>
        <w:t>と</w:t>
      </w:r>
      <w:r w:rsidR="00AB636D" w:rsidRPr="006D66B2">
        <w:rPr>
          <w:rFonts w:asciiTheme="minorEastAsia" w:hAnsiTheme="minorEastAsia" w:hint="eastAsia"/>
          <w:sz w:val="22"/>
        </w:rPr>
        <w:t>する。</w:t>
      </w:r>
    </w:p>
    <w:p w14:paraId="721AFD63" w14:textId="3722B22D" w:rsidR="00293FD9" w:rsidRDefault="00390F19" w:rsidP="00293FD9">
      <w:pPr>
        <w:pStyle w:val="a3"/>
        <w:numPr>
          <w:ilvl w:val="0"/>
          <w:numId w:val="2"/>
        </w:numPr>
        <w:spacing w:line="300" w:lineRule="exact"/>
        <w:ind w:leftChars="0"/>
        <w:rPr>
          <w:sz w:val="22"/>
        </w:rPr>
      </w:pPr>
      <w:r w:rsidRPr="006D66B2">
        <w:rPr>
          <w:rFonts w:hint="eastAsia"/>
          <w:sz w:val="22"/>
        </w:rPr>
        <w:t>双方のチームで出場する選手の代表者は、事前に「ボール選球所</w:t>
      </w:r>
      <w:r>
        <w:rPr>
          <w:rFonts w:hint="eastAsia"/>
          <w:sz w:val="22"/>
        </w:rPr>
        <w:t>」で</w:t>
      </w:r>
      <w:r w:rsidR="007A29D2">
        <w:rPr>
          <w:rFonts w:hint="eastAsia"/>
          <w:sz w:val="22"/>
        </w:rPr>
        <w:t>試合球</w:t>
      </w:r>
      <w:r>
        <w:rPr>
          <w:rFonts w:hint="eastAsia"/>
          <w:sz w:val="22"/>
        </w:rPr>
        <w:t>３個</w:t>
      </w:r>
      <w:r w:rsidR="007A29D2">
        <w:rPr>
          <w:rFonts w:hint="eastAsia"/>
          <w:sz w:val="22"/>
        </w:rPr>
        <w:t>を選んで</w:t>
      </w:r>
      <w:r>
        <w:rPr>
          <w:rFonts w:hint="eastAsia"/>
          <w:sz w:val="22"/>
        </w:rPr>
        <w:t>、</w:t>
      </w:r>
      <w:r w:rsidR="00355A47" w:rsidRPr="00576120">
        <w:rPr>
          <w:rFonts w:hint="eastAsia"/>
          <w:sz w:val="22"/>
        </w:rPr>
        <w:t>試合開始前プレー領域内で審判員に渡す</w:t>
      </w:r>
      <w:r>
        <w:rPr>
          <w:rFonts w:hint="eastAsia"/>
          <w:sz w:val="22"/>
        </w:rPr>
        <w:t>こと。</w:t>
      </w:r>
    </w:p>
    <w:p w14:paraId="1077BF2C" w14:textId="77777777" w:rsidR="00390F19" w:rsidRDefault="007A29D2" w:rsidP="00293FD9">
      <w:pPr>
        <w:pStyle w:val="a3"/>
        <w:numPr>
          <w:ilvl w:val="0"/>
          <w:numId w:val="2"/>
        </w:numPr>
        <w:spacing w:line="300" w:lineRule="exact"/>
        <w:ind w:leftChars="0"/>
        <w:rPr>
          <w:sz w:val="22"/>
        </w:rPr>
      </w:pPr>
      <w:r>
        <w:rPr>
          <w:rFonts w:hint="eastAsia"/>
          <w:sz w:val="22"/>
        </w:rPr>
        <w:t>ラケット本体を覆うラバーは、その摩擦特性、外見、色、構造、表面等の</w:t>
      </w:r>
      <w:r w:rsidR="00AB7D80">
        <w:rPr>
          <w:rFonts w:hint="eastAsia"/>
          <w:sz w:val="22"/>
        </w:rPr>
        <w:t>競技性能に、物理的、化学的その他の処理による変化、修正を</w:t>
      </w:r>
      <w:r w:rsidR="00E8298D">
        <w:rPr>
          <w:rFonts w:hint="eastAsia"/>
          <w:sz w:val="22"/>
        </w:rPr>
        <w:t>与える</w:t>
      </w:r>
      <w:r w:rsidR="00B60A6B">
        <w:rPr>
          <w:rFonts w:hint="eastAsia"/>
          <w:sz w:val="22"/>
        </w:rPr>
        <w:t>こと</w:t>
      </w:r>
      <w:r w:rsidR="00AB7D80">
        <w:rPr>
          <w:rFonts w:hint="eastAsia"/>
          <w:sz w:val="22"/>
        </w:rPr>
        <w:t>なしに、ＪＴＴＡあるいはＩＴＴＦに公認された</w:t>
      </w:r>
      <w:r w:rsidR="00B60A6B">
        <w:rPr>
          <w:rFonts w:hint="eastAsia"/>
          <w:sz w:val="22"/>
        </w:rPr>
        <w:t>状態で使用されなければならない。</w:t>
      </w:r>
    </w:p>
    <w:p w14:paraId="5CEDA65E" w14:textId="77777777" w:rsidR="00B60A6B" w:rsidRDefault="00B60A6B" w:rsidP="00B60A6B">
      <w:pPr>
        <w:pStyle w:val="a3"/>
        <w:spacing w:line="300" w:lineRule="exact"/>
        <w:ind w:leftChars="0" w:left="420"/>
        <w:rPr>
          <w:sz w:val="22"/>
        </w:rPr>
      </w:pPr>
      <w:r>
        <w:rPr>
          <w:rFonts w:hint="eastAsia"/>
          <w:sz w:val="22"/>
        </w:rPr>
        <w:t xml:space="preserve">　なお、外国製ラケットでＪＴＴＡのマークがないもの、ＪＴＴＡの刻印がないものを使用する場合、予め試合開始１時間前までに、審判長の許可（「ラケット使用許可書」が必要）を受けること。</w:t>
      </w:r>
    </w:p>
    <w:p w14:paraId="24144482" w14:textId="77777777" w:rsidR="00B60A6B" w:rsidRDefault="00B60A6B" w:rsidP="00B60A6B">
      <w:pPr>
        <w:pStyle w:val="a3"/>
        <w:numPr>
          <w:ilvl w:val="0"/>
          <w:numId w:val="2"/>
        </w:numPr>
        <w:spacing w:line="300" w:lineRule="exact"/>
        <w:ind w:leftChars="0"/>
        <w:rPr>
          <w:sz w:val="22"/>
        </w:rPr>
      </w:pPr>
      <w:r>
        <w:rPr>
          <w:rFonts w:hint="eastAsia"/>
          <w:sz w:val="22"/>
        </w:rPr>
        <w:t>ラバーはラケット本体より大きかったり、小さかったりしないこと。</w:t>
      </w:r>
    </w:p>
    <w:p w14:paraId="3894F955" w14:textId="77777777" w:rsidR="00B60A6B" w:rsidRDefault="00B60A6B" w:rsidP="00B60A6B">
      <w:pPr>
        <w:pStyle w:val="a3"/>
        <w:numPr>
          <w:ilvl w:val="0"/>
          <w:numId w:val="2"/>
        </w:numPr>
        <w:spacing w:line="300" w:lineRule="exact"/>
        <w:ind w:leftChars="0"/>
        <w:rPr>
          <w:sz w:val="22"/>
        </w:rPr>
      </w:pPr>
      <w:r>
        <w:rPr>
          <w:rFonts w:hint="eastAsia"/>
          <w:sz w:val="22"/>
        </w:rPr>
        <w:t>ゲーム中ラケットを破損した場合、スペアラケットかプレー領域内で手渡されたラケットと交換して、直ちにプレーを再開すること。</w:t>
      </w:r>
    </w:p>
    <w:p w14:paraId="462DFE02" w14:textId="77777777" w:rsidR="00FA3ED5" w:rsidRDefault="00FA3ED5" w:rsidP="00B60A6B">
      <w:pPr>
        <w:pStyle w:val="a3"/>
        <w:numPr>
          <w:ilvl w:val="0"/>
          <w:numId w:val="2"/>
        </w:numPr>
        <w:spacing w:line="300" w:lineRule="exact"/>
        <w:ind w:leftChars="0"/>
        <w:rPr>
          <w:sz w:val="22"/>
        </w:rPr>
      </w:pPr>
      <w:r>
        <w:rPr>
          <w:rFonts w:hint="eastAsia"/>
          <w:sz w:val="22"/>
        </w:rPr>
        <w:t>団体戦に出場するチームの全選手及び個人戦でダブルスを組む競技者は、靴及び靴下、服装についている広告の数、大きさ、色及びデザインを除いて、同じ服装で競技しなければならない。</w:t>
      </w:r>
    </w:p>
    <w:p w14:paraId="6D765B2E" w14:textId="77777777" w:rsidR="00B60A6B" w:rsidRDefault="00B60A6B" w:rsidP="00B60A6B">
      <w:pPr>
        <w:pStyle w:val="a3"/>
        <w:numPr>
          <w:ilvl w:val="0"/>
          <w:numId w:val="2"/>
        </w:numPr>
        <w:spacing w:line="300" w:lineRule="exact"/>
        <w:ind w:leftChars="0"/>
        <w:rPr>
          <w:sz w:val="22"/>
        </w:rPr>
      </w:pPr>
      <w:r>
        <w:rPr>
          <w:rFonts w:hint="eastAsia"/>
          <w:sz w:val="22"/>
        </w:rPr>
        <w:t>競技用服装（シャツ、ショーツ、スカート）はＪＴＴＡの公認マークの付いているものを着用すること。</w:t>
      </w:r>
    </w:p>
    <w:p w14:paraId="7094E659" w14:textId="77777777" w:rsidR="00FA3ED5" w:rsidRDefault="00FA3ED5" w:rsidP="00B60A6B">
      <w:pPr>
        <w:pStyle w:val="a3"/>
        <w:numPr>
          <w:ilvl w:val="0"/>
          <w:numId w:val="2"/>
        </w:numPr>
        <w:spacing w:line="300" w:lineRule="exact"/>
        <w:ind w:leftChars="0"/>
        <w:rPr>
          <w:sz w:val="22"/>
        </w:rPr>
      </w:pPr>
      <w:r>
        <w:rPr>
          <w:rFonts w:hint="eastAsia"/>
          <w:sz w:val="22"/>
        </w:rPr>
        <w:t>競技用シャツ（袖、襟を除く）、ショーツ、スカートの主たる色は使用するボールの色と明らかに違う色でなければならない。</w:t>
      </w:r>
    </w:p>
    <w:p w14:paraId="1B55E13D" w14:textId="77777777" w:rsidR="00FA3ED5" w:rsidRDefault="00FA3ED5" w:rsidP="00B60A6B">
      <w:pPr>
        <w:pStyle w:val="a3"/>
        <w:numPr>
          <w:ilvl w:val="0"/>
          <w:numId w:val="2"/>
        </w:numPr>
        <w:spacing w:line="300" w:lineRule="exact"/>
        <w:ind w:leftChars="0"/>
        <w:rPr>
          <w:sz w:val="22"/>
        </w:rPr>
      </w:pPr>
      <w:r>
        <w:rPr>
          <w:rFonts w:hint="eastAsia"/>
          <w:sz w:val="22"/>
        </w:rPr>
        <w:t>同じ服装による対戦を避けるため、色、柄の異なった２種類以上の服装を用意すること。</w:t>
      </w:r>
    </w:p>
    <w:p w14:paraId="48AEB335" w14:textId="77777777" w:rsidR="00FA3ED5" w:rsidRDefault="00FA3ED5" w:rsidP="00B60A6B">
      <w:pPr>
        <w:pStyle w:val="a3"/>
        <w:numPr>
          <w:ilvl w:val="0"/>
          <w:numId w:val="2"/>
        </w:numPr>
        <w:spacing w:line="300" w:lineRule="exact"/>
        <w:ind w:leftChars="0"/>
        <w:rPr>
          <w:sz w:val="22"/>
        </w:rPr>
      </w:pPr>
      <w:r>
        <w:rPr>
          <w:rFonts w:hint="eastAsia"/>
          <w:sz w:val="22"/>
        </w:rPr>
        <w:t>似かよった服装でお互いが服装を代えることに</w:t>
      </w:r>
      <w:r w:rsidR="00BE1AB3">
        <w:rPr>
          <w:rFonts w:hint="eastAsia"/>
          <w:sz w:val="22"/>
        </w:rPr>
        <w:t>同意しなかった場合は、主審がくじで決める。</w:t>
      </w:r>
    </w:p>
    <w:p w14:paraId="711DCE1E" w14:textId="5EC6A595" w:rsidR="00BE1AB3" w:rsidRPr="00BE1AB3" w:rsidRDefault="00BE1AB3" w:rsidP="00B60A6B">
      <w:pPr>
        <w:pStyle w:val="a3"/>
        <w:numPr>
          <w:ilvl w:val="0"/>
          <w:numId w:val="2"/>
        </w:numPr>
        <w:spacing w:line="300" w:lineRule="exact"/>
        <w:ind w:leftChars="0"/>
        <w:rPr>
          <w:sz w:val="22"/>
        </w:rPr>
      </w:pPr>
      <w:r>
        <w:rPr>
          <w:rFonts w:hint="eastAsia"/>
          <w:sz w:val="22"/>
        </w:rPr>
        <w:t>リストバンド、サポーター、ヘアバンド及びスパッツにつける</w:t>
      </w:r>
      <w:r w:rsidR="00E8298D">
        <w:rPr>
          <w:rFonts w:hint="eastAsia"/>
          <w:sz w:val="22"/>
        </w:rPr>
        <w:t>広告</w:t>
      </w:r>
      <w:r>
        <w:rPr>
          <w:rFonts w:hint="eastAsia"/>
          <w:sz w:val="22"/>
        </w:rPr>
        <w:t>は、メーカーの商標・ロゴ</w:t>
      </w:r>
      <w:r w:rsidR="00E8298D">
        <w:rPr>
          <w:rFonts w:hint="eastAsia"/>
          <w:sz w:val="22"/>
        </w:rPr>
        <w:t>のみ</w:t>
      </w:r>
      <w:r>
        <w:rPr>
          <w:rFonts w:hint="eastAsia"/>
          <w:sz w:val="22"/>
        </w:rPr>
        <w:t>１か所とし、</w:t>
      </w:r>
      <w:r w:rsidR="00C045B7">
        <w:rPr>
          <w:rFonts w:asciiTheme="minorEastAsia" w:hAnsiTheme="minorEastAsia" w:hint="eastAsia"/>
          <w:sz w:val="22"/>
        </w:rPr>
        <w:t>１２</w:t>
      </w:r>
      <w:r w:rsidR="00E8298D">
        <w:rPr>
          <w:rFonts w:asciiTheme="minorEastAsia" w:hAnsiTheme="minorEastAsia" w:hint="eastAsia"/>
          <w:sz w:val="22"/>
        </w:rPr>
        <w:t>㎠</w:t>
      </w:r>
      <w:r>
        <w:rPr>
          <w:rFonts w:asciiTheme="minorEastAsia" w:hAnsiTheme="minorEastAsia" w:hint="eastAsia"/>
          <w:sz w:val="22"/>
        </w:rPr>
        <w:t>以下であること。ただし、日本卓球協会公認用具指定業者の製品のみ認められる。</w:t>
      </w:r>
    </w:p>
    <w:p w14:paraId="1F795B3F" w14:textId="77777777" w:rsidR="00BE1AB3" w:rsidRDefault="00BE1AB3" w:rsidP="00BE1AB3">
      <w:pPr>
        <w:spacing w:line="300" w:lineRule="exact"/>
        <w:rPr>
          <w:sz w:val="22"/>
        </w:rPr>
      </w:pPr>
    </w:p>
    <w:p w14:paraId="172E4FA1" w14:textId="77777777" w:rsidR="001E5224" w:rsidRPr="001E5224" w:rsidRDefault="001E5224" w:rsidP="001E5224">
      <w:pPr>
        <w:spacing w:line="300" w:lineRule="exact"/>
        <w:rPr>
          <w:b/>
          <w:sz w:val="24"/>
          <w:szCs w:val="24"/>
          <w:u w:val="single"/>
        </w:rPr>
      </w:pPr>
      <w:r w:rsidRPr="001E5224">
        <w:rPr>
          <w:rFonts w:hint="eastAsia"/>
          <w:b/>
          <w:sz w:val="24"/>
          <w:szCs w:val="24"/>
          <w:u w:val="single"/>
        </w:rPr>
        <w:t>２．マッチ開始前の練習時間について</w:t>
      </w:r>
    </w:p>
    <w:p w14:paraId="66B18B75" w14:textId="77777777" w:rsidR="001E5224" w:rsidRPr="007A1A7B" w:rsidRDefault="001E5224" w:rsidP="001E5224">
      <w:pPr>
        <w:numPr>
          <w:ilvl w:val="0"/>
          <w:numId w:val="12"/>
        </w:numPr>
        <w:spacing w:line="300" w:lineRule="exact"/>
        <w:rPr>
          <w:b/>
          <w:sz w:val="22"/>
          <w:u w:val="single"/>
        </w:rPr>
      </w:pPr>
      <w:r w:rsidRPr="007A1A7B">
        <w:rPr>
          <w:rFonts w:hint="eastAsia"/>
          <w:b/>
          <w:sz w:val="22"/>
          <w:u w:val="single"/>
        </w:rPr>
        <w:t>マッチ開始前の練習時間は１分以内とする。</w:t>
      </w:r>
    </w:p>
    <w:p w14:paraId="443FFBA5" w14:textId="77777777" w:rsidR="001E5224" w:rsidRPr="001E5224" w:rsidRDefault="001E5224" w:rsidP="00BE1AB3">
      <w:pPr>
        <w:spacing w:line="300" w:lineRule="exact"/>
        <w:rPr>
          <w:b/>
          <w:sz w:val="24"/>
          <w:szCs w:val="24"/>
          <w:u w:val="single"/>
        </w:rPr>
      </w:pPr>
    </w:p>
    <w:p w14:paraId="65A5B13F" w14:textId="77777777" w:rsidR="00BE1AB3" w:rsidRPr="00BE1AB3" w:rsidRDefault="001E5224" w:rsidP="00BE1AB3">
      <w:pPr>
        <w:spacing w:line="300" w:lineRule="exact"/>
        <w:rPr>
          <w:b/>
          <w:sz w:val="24"/>
          <w:szCs w:val="24"/>
          <w:u w:val="single"/>
        </w:rPr>
      </w:pPr>
      <w:r>
        <w:rPr>
          <w:rFonts w:hint="eastAsia"/>
          <w:b/>
          <w:sz w:val="24"/>
          <w:szCs w:val="24"/>
          <w:u w:val="single"/>
        </w:rPr>
        <w:lastRenderedPageBreak/>
        <w:t>３</w:t>
      </w:r>
      <w:r w:rsidR="00BE1AB3" w:rsidRPr="00BE1AB3">
        <w:rPr>
          <w:rFonts w:hint="eastAsia"/>
          <w:b/>
          <w:sz w:val="24"/>
          <w:szCs w:val="24"/>
          <w:u w:val="single"/>
        </w:rPr>
        <w:t>．サービスについて</w:t>
      </w:r>
    </w:p>
    <w:p w14:paraId="208DA298" w14:textId="77777777" w:rsidR="00BE1AB3" w:rsidRDefault="002B0897" w:rsidP="00BE1AB3">
      <w:pPr>
        <w:pStyle w:val="a3"/>
        <w:numPr>
          <w:ilvl w:val="0"/>
          <w:numId w:val="3"/>
        </w:numPr>
        <w:spacing w:line="300" w:lineRule="exact"/>
        <w:ind w:leftChars="0"/>
        <w:rPr>
          <w:sz w:val="22"/>
        </w:rPr>
      </w:pPr>
      <w:r>
        <w:rPr>
          <w:rFonts w:hint="eastAsia"/>
          <w:sz w:val="22"/>
        </w:rPr>
        <w:t>サ―ビス開始時に</w:t>
      </w:r>
      <w:r w:rsidR="00BE1AB3">
        <w:rPr>
          <w:rFonts w:hint="eastAsia"/>
          <w:sz w:val="22"/>
        </w:rPr>
        <w:t>は、</w:t>
      </w:r>
      <w:r>
        <w:rPr>
          <w:rFonts w:hint="eastAsia"/>
          <w:sz w:val="22"/>
        </w:rPr>
        <w:t>フリーハンドの手のひらを開き、その上に</w:t>
      </w:r>
      <w:r w:rsidR="00E8298D">
        <w:rPr>
          <w:rFonts w:hint="eastAsia"/>
          <w:sz w:val="22"/>
        </w:rPr>
        <w:t>つかむことなく</w:t>
      </w:r>
      <w:r>
        <w:rPr>
          <w:rFonts w:hint="eastAsia"/>
          <w:sz w:val="22"/>
        </w:rPr>
        <w:t>自由に転がる状態でボールをのせ、静止させること。</w:t>
      </w:r>
    </w:p>
    <w:p w14:paraId="74A3597D" w14:textId="32E79086" w:rsidR="002B0897" w:rsidRPr="002D0931" w:rsidRDefault="002B0897" w:rsidP="00BE1AB3">
      <w:pPr>
        <w:pStyle w:val="a3"/>
        <w:numPr>
          <w:ilvl w:val="0"/>
          <w:numId w:val="3"/>
        </w:numPr>
        <w:spacing w:line="300" w:lineRule="exact"/>
        <w:ind w:leftChars="0"/>
        <w:rPr>
          <w:sz w:val="22"/>
        </w:rPr>
      </w:pPr>
      <w:r>
        <w:rPr>
          <w:rFonts w:hint="eastAsia"/>
          <w:sz w:val="22"/>
        </w:rPr>
        <w:t>ボールを投げ上げるにあたっては、ボールに回転を与えることなく、ボールが</w:t>
      </w:r>
      <w:r w:rsidR="00E8298D">
        <w:rPr>
          <w:rFonts w:hint="eastAsia"/>
          <w:sz w:val="22"/>
        </w:rPr>
        <w:t>フリーハンドの</w:t>
      </w:r>
      <w:r>
        <w:rPr>
          <w:rFonts w:hint="eastAsia"/>
          <w:sz w:val="22"/>
        </w:rPr>
        <w:t>手のひらから離れた後、ほぼ垂直に</w:t>
      </w:r>
      <w:r w:rsidR="00C045B7">
        <w:rPr>
          <w:rFonts w:asciiTheme="minorEastAsia" w:hAnsiTheme="minorEastAsia" w:hint="eastAsia"/>
          <w:sz w:val="22"/>
        </w:rPr>
        <w:t>１６</w:t>
      </w:r>
      <w:r w:rsidRPr="002B0897">
        <w:rPr>
          <w:rFonts w:asciiTheme="minorEastAsia" w:hAnsiTheme="minorEastAsia" w:hint="eastAsia"/>
          <w:sz w:val="22"/>
        </w:rPr>
        <w:t>cm</w:t>
      </w:r>
      <w:r w:rsidR="002D0931">
        <w:rPr>
          <w:rFonts w:asciiTheme="minorEastAsia" w:hAnsiTheme="minorEastAsia" w:hint="eastAsia"/>
          <w:sz w:val="22"/>
        </w:rPr>
        <w:t>以上投げ上げられ、落下する途中を打球しなくて</w:t>
      </w:r>
      <w:r w:rsidR="001579D4">
        <w:rPr>
          <w:rFonts w:asciiTheme="minorEastAsia" w:hAnsiTheme="minorEastAsia" w:hint="eastAsia"/>
          <w:sz w:val="22"/>
        </w:rPr>
        <w:t>は</w:t>
      </w:r>
      <w:r w:rsidR="002D0931">
        <w:rPr>
          <w:rFonts w:asciiTheme="minorEastAsia" w:hAnsiTheme="minorEastAsia" w:hint="eastAsia"/>
          <w:sz w:val="22"/>
        </w:rPr>
        <w:t>ならない。</w:t>
      </w:r>
    </w:p>
    <w:p w14:paraId="39ACFA0F" w14:textId="77777777" w:rsidR="002D0931" w:rsidRDefault="001579D4" w:rsidP="00BE1AB3">
      <w:pPr>
        <w:pStyle w:val="a3"/>
        <w:numPr>
          <w:ilvl w:val="0"/>
          <w:numId w:val="3"/>
        </w:numPr>
        <w:spacing w:line="300" w:lineRule="exact"/>
        <w:ind w:leftChars="0"/>
        <w:rPr>
          <w:sz w:val="22"/>
        </w:rPr>
      </w:pPr>
      <w:r>
        <w:rPr>
          <w:rFonts w:hint="eastAsia"/>
          <w:sz w:val="22"/>
        </w:rPr>
        <w:t>サービスを開始してから打球するまでの間、ボールは常にプレーイングサーフェスよりも高い位置で、かつエンドラインより後方になくてはならない。またこの間、サーバーまたはダブルスのパートナーの体の一部、または着用している</w:t>
      </w:r>
      <w:r w:rsidR="00E8298D">
        <w:rPr>
          <w:rFonts w:hint="eastAsia"/>
          <w:sz w:val="22"/>
        </w:rPr>
        <w:t>物</w:t>
      </w:r>
      <w:r>
        <w:rPr>
          <w:rFonts w:hint="eastAsia"/>
          <w:sz w:val="22"/>
        </w:rPr>
        <w:t>でボールをレシーバーから</w:t>
      </w:r>
      <w:r w:rsidR="00E8298D">
        <w:rPr>
          <w:rFonts w:hint="eastAsia"/>
          <w:sz w:val="22"/>
        </w:rPr>
        <w:t>隠して</w:t>
      </w:r>
      <w:r>
        <w:rPr>
          <w:rFonts w:hint="eastAsia"/>
          <w:sz w:val="22"/>
        </w:rPr>
        <w:t>はならない。</w:t>
      </w:r>
    </w:p>
    <w:p w14:paraId="3C01EFC9" w14:textId="77777777" w:rsidR="001579D4" w:rsidRDefault="00464E29" w:rsidP="00BE1AB3">
      <w:pPr>
        <w:pStyle w:val="a3"/>
        <w:numPr>
          <w:ilvl w:val="0"/>
          <w:numId w:val="3"/>
        </w:numPr>
        <w:spacing w:line="300" w:lineRule="exact"/>
        <w:ind w:leftChars="0"/>
        <w:rPr>
          <w:sz w:val="22"/>
        </w:rPr>
      </w:pPr>
      <w:r>
        <w:rPr>
          <w:rFonts w:hint="eastAsia"/>
          <w:sz w:val="22"/>
        </w:rPr>
        <w:t>ボールが手のひらから離れたら</w:t>
      </w:r>
      <w:r w:rsidR="00E8298D">
        <w:rPr>
          <w:rFonts w:hint="eastAsia"/>
          <w:sz w:val="22"/>
        </w:rPr>
        <w:t>、</w:t>
      </w:r>
      <w:r>
        <w:rPr>
          <w:rFonts w:hint="eastAsia"/>
          <w:sz w:val="22"/>
        </w:rPr>
        <w:t>すぐにフリーアームとフリーハンドをボールと両方のネット支柱で</w:t>
      </w:r>
      <w:r w:rsidR="00102B79">
        <w:rPr>
          <w:rFonts w:hint="eastAsia"/>
          <w:sz w:val="22"/>
        </w:rPr>
        <w:t>形成される三角形の空間領域の外</w:t>
      </w:r>
      <w:r>
        <w:rPr>
          <w:rFonts w:hint="eastAsia"/>
          <w:sz w:val="22"/>
        </w:rPr>
        <w:t>に出さなければならない。</w:t>
      </w:r>
    </w:p>
    <w:p w14:paraId="3158BFCC" w14:textId="77777777" w:rsidR="00102B79" w:rsidRDefault="00102B79" w:rsidP="00102B79">
      <w:pPr>
        <w:spacing w:line="300" w:lineRule="exact"/>
        <w:rPr>
          <w:sz w:val="22"/>
        </w:rPr>
      </w:pPr>
    </w:p>
    <w:p w14:paraId="34C2BD6B" w14:textId="77777777" w:rsidR="00102B79" w:rsidRPr="00102B79" w:rsidRDefault="001E5224" w:rsidP="00102B79">
      <w:pPr>
        <w:spacing w:line="300" w:lineRule="exact"/>
        <w:rPr>
          <w:b/>
          <w:sz w:val="24"/>
          <w:szCs w:val="24"/>
          <w:u w:val="single"/>
        </w:rPr>
      </w:pPr>
      <w:r>
        <w:rPr>
          <w:rFonts w:hint="eastAsia"/>
          <w:b/>
          <w:sz w:val="24"/>
          <w:szCs w:val="24"/>
          <w:u w:val="single"/>
        </w:rPr>
        <w:t>４</w:t>
      </w:r>
      <w:r w:rsidR="00102B79" w:rsidRPr="00102B79">
        <w:rPr>
          <w:rFonts w:hint="eastAsia"/>
          <w:b/>
          <w:sz w:val="24"/>
          <w:szCs w:val="24"/>
          <w:u w:val="single"/>
        </w:rPr>
        <w:t>．団体戦の出場について</w:t>
      </w:r>
    </w:p>
    <w:p w14:paraId="2DE97036" w14:textId="77777777" w:rsidR="00102B79" w:rsidRPr="00355A47" w:rsidRDefault="00102B79" w:rsidP="00102B79">
      <w:pPr>
        <w:pStyle w:val="a3"/>
        <w:numPr>
          <w:ilvl w:val="0"/>
          <w:numId w:val="4"/>
        </w:numPr>
        <w:spacing w:line="300" w:lineRule="exact"/>
        <w:ind w:leftChars="0"/>
        <w:rPr>
          <w:sz w:val="22"/>
        </w:rPr>
      </w:pPr>
      <w:r>
        <w:rPr>
          <w:rFonts w:hint="eastAsia"/>
          <w:sz w:val="22"/>
        </w:rPr>
        <w:t>団体戦に出場する選手は、連続して競技</w:t>
      </w:r>
      <w:r w:rsidRPr="00102B79">
        <w:rPr>
          <w:rFonts w:hint="eastAsia"/>
          <w:sz w:val="22"/>
        </w:rPr>
        <w:t>する場合を除き、</w:t>
      </w:r>
      <w:r w:rsidR="00BD5C03" w:rsidRPr="00102B79">
        <w:rPr>
          <w:rFonts w:hint="eastAsia"/>
          <w:sz w:val="22"/>
        </w:rPr>
        <w:t>事前に服装・ゼッケンなど競技のできる体勢を整えておき、</w:t>
      </w:r>
      <w:r w:rsidR="00BD5C03">
        <w:rPr>
          <w:rFonts w:hint="eastAsia"/>
          <w:sz w:val="22"/>
        </w:rPr>
        <w:t>前試合が終了したら</w:t>
      </w:r>
      <w:r w:rsidR="00BD5C03" w:rsidRPr="00355A47">
        <w:rPr>
          <w:rFonts w:hint="eastAsia"/>
          <w:b/>
          <w:sz w:val="22"/>
          <w:u w:val="single"/>
        </w:rPr>
        <w:t>１分以内</w:t>
      </w:r>
      <w:r w:rsidRPr="00355A47">
        <w:rPr>
          <w:rFonts w:hint="eastAsia"/>
          <w:sz w:val="22"/>
        </w:rPr>
        <w:t>に</w:t>
      </w:r>
      <w:r w:rsidR="00BD5C03" w:rsidRPr="00355A47">
        <w:rPr>
          <w:rFonts w:hint="eastAsia"/>
          <w:sz w:val="22"/>
        </w:rPr>
        <w:t>競技領域へ</w:t>
      </w:r>
      <w:r w:rsidRPr="00355A47">
        <w:rPr>
          <w:rFonts w:hint="eastAsia"/>
          <w:sz w:val="22"/>
        </w:rPr>
        <w:t>入らなければならない。</w:t>
      </w:r>
    </w:p>
    <w:p w14:paraId="6F82A640" w14:textId="77777777" w:rsidR="008A6F53" w:rsidRPr="00576120" w:rsidRDefault="008A6F53" w:rsidP="00102B79">
      <w:pPr>
        <w:pStyle w:val="a3"/>
        <w:numPr>
          <w:ilvl w:val="0"/>
          <w:numId w:val="4"/>
        </w:numPr>
        <w:spacing w:line="300" w:lineRule="exact"/>
        <w:ind w:leftChars="0"/>
        <w:rPr>
          <w:b/>
          <w:sz w:val="22"/>
          <w:u w:val="single"/>
        </w:rPr>
      </w:pPr>
      <w:r w:rsidRPr="00576120">
        <w:rPr>
          <w:rFonts w:hint="eastAsia"/>
          <w:b/>
          <w:sz w:val="22"/>
          <w:u w:val="single"/>
        </w:rPr>
        <w:t>団体戦において、シングルスからダブルス又はダブルスからシングルス</w:t>
      </w:r>
      <w:r w:rsidR="00936014" w:rsidRPr="00576120">
        <w:rPr>
          <w:rFonts w:hint="eastAsia"/>
          <w:b/>
          <w:sz w:val="22"/>
          <w:u w:val="single"/>
        </w:rPr>
        <w:t>へ</w:t>
      </w:r>
      <w:r w:rsidRPr="00576120">
        <w:rPr>
          <w:rFonts w:hint="eastAsia"/>
          <w:b/>
          <w:sz w:val="22"/>
          <w:u w:val="single"/>
        </w:rPr>
        <w:t>と連続して競技する</w:t>
      </w:r>
      <w:r w:rsidR="00936014" w:rsidRPr="00576120">
        <w:rPr>
          <w:rFonts w:hint="eastAsia"/>
          <w:b/>
          <w:sz w:val="22"/>
          <w:u w:val="single"/>
        </w:rPr>
        <w:t>選手は</w:t>
      </w:r>
      <w:r w:rsidRPr="00576120">
        <w:rPr>
          <w:rFonts w:hint="eastAsia"/>
          <w:b/>
          <w:sz w:val="22"/>
          <w:u w:val="single"/>
        </w:rPr>
        <w:t>、</w:t>
      </w:r>
      <w:r w:rsidR="00936014" w:rsidRPr="00576120">
        <w:rPr>
          <w:rFonts w:hint="eastAsia"/>
          <w:b/>
          <w:sz w:val="22"/>
          <w:u w:val="single"/>
        </w:rPr>
        <w:t>３分以内に競技領域へ入らなければならない。</w:t>
      </w:r>
    </w:p>
    <w:p w14:paraId="0230CEE7" w14:textId="77777777" w:rsidR="00102B79" w:rsidRDefault="00102B79" w:rsidP="00102B79">
      <w:pPr>
        <w:pStyle w:val="a3"/>
        <w:numPr>
          <w:ilvl w:val="0"/>
          <w:numId w:val="4"/>
        </w:numPr>
        <w:spacing w:line="300" w:lineRule="exact"/>
        <w:ind w:leftChars="0"/>
        <w:rPr>
          <w:sz w:val="22"/>
        </w:rPr>
      </w:pPr>
      <w:r>
        <w:rPr>
          <w:rFonts w:hint="eastAsia"/>
          <w:sz w:val="22"/>
        </w:rPr>
        <w:t>競技領域</w:t>
      </w:r>
      <w:r w:rsidR="00E8298D">
        <w:rPr>
          <w:rFonts w:hint="eastAsia"/>
          <w:sz w:val="22"/>
        </w:rPr>
        <w:t>に</w:t>
      </w:r>
      <w:r w:rsidR="003C2050">
        <w:rPr>
          <w:rFonts w:hint="eastAsia"/>
          <w:sz w:val="22"/>
        </w:rPr>
        <w:t>は、認められた者以外の立入りを禁止する。</w:t>
      </w:r>
    </w:p>
    <w:p w14:paraId="257E2BE4" w14:textId="77777777" w:rsidR="003C2050" w:rsidRDefault="003C2050" w:rsidP="00102B79">
      <w:pPr>
        <w:pStyle w:val="a3"/>
        <w:numPr>
          <w:ilvl w:val="0"/>
          <w:numId w:val="4"/>
        </w:numPr>
        <w:spacing w:line="300" w:lineRule="exact"/>
        <w:ind w:leftChars="0"/>
        <w:rPr>
          <w:sz w:val="22"/>
        </w:rPr>
      </w:pPr>
      <w:r>
        <w:rPr>
          <w:rFonts w:hint="eastAsia"/>
          <w:sz w:val="22"/>
        </w:rPr>
        <w:t>選手として競技するしないにかかわらず、監督の氏名は事前に主審に通知されるものとする。</w:t>
      </w:r>
    </w:p>
    <w:p w14:paraId="7466979A" w14:textId="77777777" w:rsidR="003C2050" w:rsidRDefault="003C2050" w:rsidP="003C2050">
      <w:pPr>
        <w:spacing w:line="300" w:lineRule="exact"/>
        <w:rPr>
          <w:sz w:val="22"/>
        </w:rPr>
      </w:pPr>
    </w:p>
    <w:p w14:paraId="10367626" w14:textId="2E032789" w:rsidR="00E7006F" w:rsidRPr="0000760E" w:rsidRDefault="001E5224" w:rsidP="0000760E">
      <w:pPr>
        <w:spacing w:line="300" w:lineRule="exact"/>
        <w:rPr>
          <w:b/>
          <w:sz w:val="24"/>
          <w:szCs w:val="24"/>
          <w:u w:val="single"/>
        </w:rPr>
      </w:pPr>
      <w:r>
        <w:rPr>
          <w:rFonts w:hint="eastAsia"/>
          <w:b/>
          <w:sz w:val="24"/>
          <w:szCs w:val="24"/>
          <w:u w:val="single"/>
        </w:rPr>
        <w:t>５</w:t>
      </w:r>
      <w:r w:rsidR="003C2050" w:rsidRPr="003C2050">
        <w:rPr>
          <w:rFonts w:hint="eastAsia"/>
          <w:b/>
          <w:sz w:val="24"/>
          <w:szCs w:val="24"/>
          <w:u w:val="single"/>
        </w:rPr>
        <w:t>．リーグ戦校整列について</w:t>
      </w:r>
      <w:r w:rsidR="00C045B7" w:rsidRPr="00C045B7">
        <w:rPr>
          <w:rFonts w:hint="eastAsia"/>
          <w:b/>
          <w:sz w:val="24"/>
          <w:szCs w:val="24"/>
        </w:rPr>
        <w:t xml:space="preserve">　</w:t>
      </w:r>
    </w:p>
    <w:p w14:paraId="145F40A9" w14:textId="6D50E6F2" w:rsidR="00E7006F" w:rsidRPr="0000760E" w:rsidRDefault="00E7006F" w:rsidP="00E7006F">
      <w:pPr>
        <w:pStyle w:val="a3"/>
        <w:numPr>
          <w:ilvl w:val="0"/>
          <w:numId w:val="5"/>
        </w:numPr>
        <w:spacing w:line="300" w:lineRule="exact"/>
        <w:ind w:leftChars="0"/>
        <w:rPr>
          <w:sz w:val="22"/>
        </w:rPr>
      </w:pPr>
      <w:r w:rsidRPr="0000760E">
        <w:rPr>
          <w:rFonts w:hint="eastAsia"/>
          <w:sz w:val="22"/>
        </w:rPr>
        <w:t>監督・コーチ・主務に変更がある場合は、</w:t>
      </w:r>
      <w:r w:rsidR="00CC69AF" w:rsidRPr="0000760E">
        <w:rPr>
          <w:rFonts w:hint="eastAsia"/>
          <w:sz w:val="22"/>
        </w:rPr>
        <w:t>試合開始前</w:t>
      </w:r>
      <w:r w:rsidR="003D3C1A" w:rsidRPr="0000760E">
        <w:rPr>
          <w:rFonts w:hint="eastAsia"/>
          <w:sz w:val="22"/>
        </w:rPr>
        <w:t>に</w:t>
      </w:r>
      <w:r w:rsidRPr="0000760E">
        <w:rPr>
          <w:rFonts w:hint="eastAsia"/>
          <w:sz w:val="22"/>
        </w:rPr>
        <w:t>審判</w:t>
      </w:r>
      <w:r w:rsidR="00CC69AF" w:rsidRPr="0000760E">
        <w:rPr>
          <w:rFonts w:hint="eastAsia"/>
          <w:sz w:val="22"/>
        </w:rPr>
        <w:t>、及び対戦相手に</w:t>
      </w:r>
      <w:r w:rsidRPr="0000760E">
        <w:rPr>
          <w:rFonts w:hint="eastAsia"/>
          <w:sz w:val="22"/>
        </w:rPr>
        <w:t>「変更届」を</w:t>
      </w:r>
      <w:r w:rsidR="00CC69AF" w:rsidRPr="0000760E">
        <w:rPr>
          <w:rFonts w:hint="eastAsia"/>
          <w:sz w:val="22"/>
        </w:rPr>
        <w:t>提示</w:t>
      </w:r>
      <w:r w:rsidRPr="0000760E">
        <w:rPr>
          <w:rFonts w:hint="eastAsia"/>
          <w:sz w:val="22"/>
        </w:rPr>
        <w:t>すること。</w:t>
      </w:r>
    </w:p>
    <w:p w14:paraId="2540575B" w14:textId="637B4483" w:rsidR="00E7006F" w:rsidRPr="0000760E" w:rsidRDefault="00E7006F" w:rsidP="00E7006F">
      <w:pPr>
        <w:pStyle w:val="a3"/>
        <w:numPr>
          <w:ilvl w:val="0"/>
          <w:numId w:val="5"/>
        </w:numPr>
        <w:spacing w:line="300" w:lineRule="exact"/>
        <w:ind w:leftChars="0"/>
        <w:rPr>
          <w:sz w:val="22"/>
        </w:rPr>
      </w:pPr>
      <w:r w:rsidRPr="0000760E">
        <w:rPr>
          <w:rFonts w:hint="eastAsia"/>
          <w:sz w:val="22"/>
        </w:rPr>
        <w:t>監督・コーチが</w:t>
      </w:r>
      <w:r w:rsidR="00CC69AF" w:rsidRPr="0000760E">
        <w:rPr>
          <w:rFonts w:hint="eastAsia"/>
          <w:sz w:val="22"/>
        </w:rPr>
        <w:t>試合前</w:t>
      </w:r>
      <w:r w:rsidRPr="0000760E">
        <w:rPr>
          <w:rFonts w:hint="eastAsia"/>
          <w:sz w:val="22"/>
        </w:rPr>
        <w:t>に整列できない場合（身体的理由や遅刻等）や、試合</w:t>
      </w:r>
      <w:r w:rsidR="003D3C1A" w:rsidRPr="0000760E">
        <w:rPr>
          <w:rFonts w:hint="eastAsia"/>
          <w:sz w:val="22"/>
        </w:rPr>
        <w:t>時の</w:t>
      </w:r>
      <w:r w:rsidRPr="0000760E">
        <w:rPr>
          <w:rFonts w:hint="eastAsia"/>
          <w:sz w:val="22"/>
        </w:rPr>
        <w:t>ベンチ入</w:t>
      </w:r>
      <w:r w:rsidR="003D3C1A" w:rsidRPr="0000760E">
        <w:rPr>
          <w:rFonts w:hint="eastAsia"/>
          <w:sz w:val="22"/>
        </w:rPr>
        <w:t>り</w:t>
      </w:r>
      <w:r w:rsidRPr="0000760E">
        <w:rPr>
          <w:rFonts w:hint="eastAsia"/>
          <w:sz w:val="22"/>
        </w:rPr>
        <w:t>が遅れる場合（</w:t>
      </w:r>
      <w:r w:rsidR="003D3C1A" w:rsidRPr="0000760E">
        <w:rPr>
          <w:rFonts w:hint="eastAsia"/>
          <w:sz w:val="22"/>
        </w:rPr>
        <w:t>男女監督兼務の場合等）には、事前に主審宛「変更届」</w:t>
      </w:r>
      <w:r w:rsidR="00E8298D" w:rsidRPr="0000760E">
        <w:rPr>
          <w:rFonts w:hint="eastAsia"/>
          <w:sz w:val="22"/>
        </w:rPr>
        <w:t>に</w:t>
      </w:r>
      <w:r w:rsidR="003D3C1A" w:rsidRPr="0000760E">
        <w:rPr>
          <w:rFonts w:hint="eastAsia"/>
          <w:sz w:val="22"/>
        </w:rPr>
        <w:t>理由を付記し提出すること。</w:t>
      </w:r>
    </w:p>
    <w:p w14:paraId="30640E3C" w14:textId="77777777" w:rsidR="003D3C1A" w:rsidRPr="0000760E" w:rsidRDefault="003D3C1A" w:rsidP="003D3C1A">
      <w:pPr>
        <w:spacing w:line="300" w:lineRule="exact"/>
        <w:rPr>
          <w:sz w:val="22"/>
        </w:rPr>
      </w:pPr>
    </w:p>
    <w:p w14:paraId="0982D4EA" w14:textId="77777777" w:rsidR="003D3C1A" w:rsidRPr="003D3C1A" w:rsidRDefault="001E5224" w:rsidP="003D3C1A">
      <w:pPr>
        <w:spacing w:line="300" w:lineRule="exact"/>
        <w:rPr>
          <w:b/>
          <w:sz w:val="24"/>
          <w:szCs w:val="24"/>
          <w:u w:val="single"/>
        </w:rPr>
      </w:pPr>
      <w:r>
        <w:rPr>
          <w:rFonts w:hint="eastAsia"/>
          <w:b/>
          <w:sz w:val="24"/>
          <w:szCs w:val="24"/>
          <w:u w:val="single"/>
        </w:rPr>
        <w:t>６</w:t>
      </w:r>
      <w:r w:rsidR="003D3C1A" w:rsidRPr="003D3C1A">
        <w:rPr>
          <w:rFonts w:hint="eastAsia"/>
          <w:b/>
          <w:sz w:val="24"/>
          <w:szCs w:val="24"/>
          <w:u w:val="single"/>
        </w:rPr>
        <w:t>．促進ルール</w:t>
      </w:r>
      <w:r w:rsidR="003D3C1A">
        <w:rPr>
          <w:rFonts w:hint="eastAsia"/>
          <w:b/>
          <w:sz w:val="24"/>
          <w:szCs w:val="24"/>
          <w:u w:val="single"/>
        </w:rPr>
        <w:t>について</w:t>
      </w:r>
    </w:p>
    <w:p w14:paraId="7B2EC290" w14:textId="77777777" w:rsidR="003D3C1A" w:rsidRDefault="005678A9" w:rsidP="003D3C1A">
      <w:pPr>
        <w:pStyle w:val="a3"/>
        <w:numPr>
          <w:ilvl w:val="0"/>
          <w:numId w:val="6"/>
        </w:numPr>
        <w:spacing w:line="300" w:lineRule="exact"/>
        <w:ind w:leftChars="0"/>
        <w:rPr>
          <w:sz w:val="22"/>
        </w:rPr>
      </w:pPr>
      <w:r>
        <w:rPr>
          <w:rFonts w:hint="eastAsia"/>
          <w:sz w:val="22"/>
        </w:rPr>
        <w:t>両方の競技者または組のポイントスコアの合計が少なくとも１８ポイントに達した場合を除いて、ゲーム開始後１０分を経過しても終了しない場合は促進ルールが適用される。また、それ以前でも双方の競技者または組の要請があった場合には促進ルールが適用される。促進ルールが適用された場合、そのマッチの残りのゲームは促進ルールで行われる。</w:t>
      </w:r>
    </w:p>
    <w:p w14:paraId="4BEAF8EF" w14:textId="77777777" w:rsidR="005678A9" w:rsidRPr="00617AC0" w:rsidRDefault="005678A9" w:rsidP="003D3C1A">
      <w:pPr>
        <w:pStyle w:val="a3"/>
        <w:numPr>
          <w:ilvl w:val="0"/>
          <w:numId w:val="6"/>
        </w:numPr>
        <w:spacing w:line="300" w:lineRule="exact"/>
        <w:ind w:leftChars="0"/>
        <w:rPr>
          <w:b/>
          <w:sz w:val="22"/>
          <w:u w:val="single"/>
        </w:rPr>
      </w:pPr>
      <w:r w:rsidRPr="00617AC0">
        <w:rPr>
          <w:rFonts w:hint="eastAsia"/>
          <w:b/>
          <w:sz w:val="22"/>
          <w:u w:val="single"/>
        </w:rPr>
        <w:t>特別ルールとして</w:t>
      </w:r>
      <w:r w:rsidR="00617AC0" w:rsidRPr="00617AC0">
        <w:rPr>
          <w:rFonts w:hint="eastAsia"/>
          <w:b/>
          <w:sz w:val="22"/>
          <w:u w:val="single"/>
        </w:rPr>
        <w:t>、</w:t>
      </w:r>
      <w:r w:rsidRPr="00617AC0">
        <w:rPr>
          <w:rFonts w:hint="eastAsia"/>
          <w:b/>
          <w:sz w:val="22"/>
          <w:u w:val="single"/>
        </w:rPr>
        <w:t>１ゲームが５分経過した時点で、双方の</w:t>
      </w:r>
      <w:r w:rsidR="00617AC0" w:rsidRPr="00617AC0">
        <w:rPr>
          <w:rFonts w:hint="eastAsia"/>
          <w:b/>
          <w:sz w:val="22"/>
          <w:u w:val="single"/>
        </w:rPr>
        <w:t>ポイントスコアの合計が１０点未満の時</w:t>
      </w:r>
      <w:r w:rsidR="00617AC0">
        <w:rPr>
          <w:rFonts w:hint="eastAsia"/>
          <w:b/>
          <w:sz w:val="22"/>
          <w:u w:val="single"/>
        </w:rPr>
        <w:t>は</w:t>
      </w:r>
      <w:r w:rsidR="00617AC0" w:rsidRPr="00617AC0">
        <w:rPr>
          <w:rFonts w:hint="eastAsia"/>
          <w:b/>
          <w:sz w:val="22"/>
          <w:u w:val="single"/>
        </w:rPr>
        <w:t>、促進ルールを適用する。</w:t>
      </w:r>
    </w:p>
    <w:p w14:paraId="105CD4F3" w14:textId="77777777" w:rsidR="00BE1AB3" w:rsidRPr="001579D4" w:rsidRDefault="00BE1AB3" w:rsidP="00BE1AB3">
      <w:pPr>
        <w:spacing w:line="300" w:lineRule="exact"/>
        <w:rPr>
          <w:sz w:val="22"/>
        </w:rPr>
      </w:pPr>
    </w:p>
    <w:p w14:paraId="546225E0" w14:textId="77777777" w:rsidR="00BE1AB3" w:rsidRPr="00617AC0" w:rsidRDefault="001E5224" w:rsidP="00BE1AB3">
      <w:pPr>
        <w:spacing w:line="300" w:lineRule="exact"/>
        <w:rPr>
          <w:b/>
          <w:sz w:val="24"/>
          <w:szCs w:val="24"/>
          <w:u w:val="single"/>
        </w:rPr>
      </w:pPr>
      <w:r>
        <w:rPr>
          <w:rFonts w:hint="eastAsia"/>
          <w:b/>
          <w:sz w:val="24"/>
          <w:szCs w:val="24"/>
          <w:u w:val="single"/>
        </w:rPr>
        <w:t>７</w:t>
      </w:r>
      <w:r w:rsidR="00617AC0" w:rsidRPr="00617AC0">
        <w:rPr>
          <w:rFonts w:hint="eastAsia"/>
          <w:b/>
          <w:sz w:val="24"/>
          <w:szCs w:val="24"/>
          <w:u w:val="single"/>
        </w:rPr>
        <w:t>．タイムアウト制について</w:t>
      </w:r>
    </w:p>
    <w:p w14:paraId="5453D3AC" w14:textId="77777777" w:rsidR="00617AC0" w:rsidRDefault="00066168" w:rsidP="00617AC0">
      <w:pPr>
        <w:pStyle w:val="a3"/>
        <w:numPr>
          <w:ilvl w:val="0"/>
          <w:numId w:val="7"/>
        </w:numPr>
        <w:spacing w:line="300" w:lineRule="exact"/>
        <w:ind w:leftChars="0"/>
        <w:rPr>
          <w:sz w:val="22"/>
        </w:rPr>
      </w:pPr>
      <w:r>
        <w:rPr>
          <w:rFonts w:hint="eastAsia"/>
          <w:sz w:val="22"/>
        </w:rPr>
        <w:t>競技者（組）又は監督は、１マッチを通じて１分以内の「タイムアウト」を１回要求することができる。</w:t>
      </w:r>
    </w:p>
    <w:p w14:paraId="2EEC4A66" w14:textId="06C01071" w:rsidR="00066168" w:rsidRDefault="00066168" w:rsidP="00617AC0">
      <w:pPr>
        <w:pStyle w:val="a3"/>
        <w:numPr>
          <w:ilvl w:val="0"/>
          <w:numId w:val="7"/>
        </w:numPr>
        <w:spacing w:line="300" w:lineRule="exact"/>
        <w:ind w:leftChars="0"/>
        <w:rPr>
          <w:sz w:val="22"/>
        </w:rPr>
      </w:pPr>
      <w:r>
        <w:rPr>
          <w:rFonts w:hint="eastAsia"/>
          <w:sz w:val="22"/>
        </w:rPr>
        <w:t>タイムアウトの要求は、ゲーム中のラリーとラリーの間のみできる。その場合は、</w:t>
      </w:r>
      <w:r w:rsidR="00355A47" w:rsidRPr="00576120">
        <w:rPr>
          <w:rFonts w:hint="eastAsia"/>
          <w:sz w:val="22"/>
        </w:rPr>
        <w:t>選手は</w:t>
      </w:r>
      <w:r>
        <w:rPr>
          <w:rFonts w:hint="eastAsia"/>
          <w:sz w:val="22"/>
        </w:rPr>
        <w:t>両手で「Ｔ」を示し、ベンチからは「Ｔ」カードを用いて要求を示し、主審に</w:t>
      </w:r>
      <w:r w:rsidR="00A5656F">
        <w:rPr>
          <w:rFonts w:hint="eastAsia"/>
          <w:sz w:val="22"/>
        </w:rPr>
        <w:t>その意思を明確に示して伝えること。</w:t>
      </w:r>
    </w:p>
    <w:p w14:paraId="39EEE786" w14:textId="77777777" w:rsidR="00A5656F" w:rsidRDefault="00A5656F" w:rsidP="00617AC0">
      <w:pPr>
        <w:pStyle w:val="a3"/>
        <w:numPr>
          <w:ilvl w:val="0"/>
          <w:numId w:val="7"/>
        </w:numPr>
        <w:spacing w:line="300" w:lineRule="exact"/>
        <w:ind w:leftChars="0"/>
        <w:rPr>
          <w:sz w:val="22"/>
        </w:rPr>
      </w:pPr>
      <w:r>
        <w:rPr>
          <w:rFonts w:hint="eastAsia"/>
          <w:sz w:val="22"/>
        </w:rPr>
        <w:t>競技者（組）と監督の</w:t>
      </w:r>
      <w:r w:rsidR="00E8298D">
        <w:rPr>
          <w:rFonts w:hint="eastAsia"/>
          <w:sz w:val="22"/>
        </w:rPr>
        <w:t>意見</w:t>
      </w:r>
      <w:r>
        <w:rPr>
          <w:rFonts w:hint="eastAsia"/>
          <w:sz w:val="22"/>
        </w:rPr>
        <w:t>が異なった場合は、監督の要求が優先される。</w:t>
      </w:r>
    </w:p>
    <w:p w14:paraId="1D34C990" w14:textId="77777777" w:rsidR="00A5656F" w:rsidRDefault="00A5656F" w:rsidP="00A5656F">
      <w:pPr>
        <w:spacing w:line="300" w:lineRule="exact"/>
        <w:rPr>
          <w:sz w:val="22"/>
        </w:rPr>
      </w:pPr>
    </w:p>
    <w:p w14:paraId="0D25508A" w14:textId="77777777" w:rsidR="00A5656F" w:rsidRPr="00A5656F" w:rsidRDefault="001E5224" w:rsidP="00A5656F">
      <w:pPr>
        <w:spacing w:line="300" w:lineRule="exact"/>
        <w:rPr>
          <w:b/>
          <w:sz w:val="24"/>
          <w:szCs w:val="24"/>
          <w:u w:val="single"/>
        </w:rPr>
      </w:pPr>
      <w:r>
        <w:rPr>
          <w:rFonts w:hint="eastAsia"/>
          <w:b/>
          <w:sz w:val="24"/>
          <w:szCs w:val="24"/>
          <w:u w:val="single"/>
        </w:rPr>
        <w:t>８</w:t>
      </w:r>
      <w:r w:rsidR="00A5656F" w:rsidRPr="00A5656F">
        <w:rPr>
          <w:rFonts w:hint="eastAsia"/>
          <w:b/>
          <w:sz w:val="24"/>
          <w:szCs w:val="24"/>
          <w:u w:val="single"/>
        </w:rPr>
        <w:t>．抗議、アドバイスについて</w:t>
      </w:r>
    </w:p>
    <w:p w14:paraId="6B8F6C96" w14:textId="77777777" w:rsidR="00A5656F" w:rsidRDefault="00A5656F" w:rsidP="00A5656F">
      <w:pPr>
        <w:pStyle w:val="a3"/>
        <w:numPr>
          <w:ilvl w:val="0"/>
          <w:numId w:val="8"/>
        </w:numPr>
        <w:spacing w:line="300" w:lineRule="exact"/>
        <w:ind w:leftChars="0"/>
        <w:rPr>
          <w:sz w:val="22"/>
        </w:rPr>
      </w:pPr>
      <w:r>
        <w:rPr>
          <w:rFonts w:hint="eastAsia"/>
          <w:sz w:val="22"/>
        </w:rPr>
        <w:t>団体戦での抗議は、問題が生じたチームの監督のみが行うことができる。主審</w:t>
      </w:r>
      <w:r w:rsidR="00E8298D">
        <w:rPr>
          <w:rFonts w:hint="eastAsia"/>
          <w:sz w:val="22"/>
        </w:rPr>
        <w:t>また</w:t>
      </w:r>
      <w:r>
        <w:rPr>
          <w:rFonts w:hint="eastAsia"/>
          <w:sz w:val="22"/>
        </w:rPr>
        <w:t>は副審等による事実の判定に対し抗議することはできない。</w:t>
      </w:r>
    </w:p>
    <w:p w14:paraId="7845A801" w14:textId="77777777" w:rsidR="00A5656F" w:rsidRPr="00A5656F" w:rsidRDefault="00A5656F" w:rsidP="00A5656F">
      <w:pPr>
        <w:pStyle w:val="a3"/>
        <w:numPr>
          <w:ilvl w:val="0"/>
          <w:numId w:val="8"/>
        </w:numPr>
        <w:spacing w:line="300" w:lineRule="exact"/>
        <w:ind w:leftChars="0"/>
        <w:rPr>
          <w:sz w:val="22"/>
        </w:rPr>
      </w:pPr>
      <w:r>
        <w:rPr>
          <w:rFonts w:hint="eastAsia"/>
          <w:sz w:val="22"/>
        </w:rPr>
        <w:t>団体戦において、競技者はベンチにいることを認められた誰からでもアドバイスを受けることができる。また、競技者はアドバイスによって競技が遅れさえしなければ、ラリー中を除いていつでもアドバイスを受けることができる。</w:t>
      </w:r>
    </w:p>
    <w:p w14:paraId="234B35C3" w14:textId="77777777" w:rsidR="001C3EAC" w:rsidRDefault="001C3EAC" w:rsidP="001C3EAC">
      <w:pPr>
        <w:spacing w:line="300" w:lineRule="exact"/>
        <w:rPr>
          <w:sz w:val="22"/>
        </w:rPr>
      </w:pPr>
    </w:p>
    <w:p w14:paraId="175A3603" w14:textId="77777777" w:rsidR="000231C1" w:rsidRPr="001C3EAC" w:rsidRDefault="001E5224" w:rsidP="0041487C">
      <w:pPr>
        <w:spacing w:line="300" w:lineRule="exact"/>
        <w:rPr>
          <w:b/>
          <w:sz w:val="24"/>
          <w:szCs w:val="24"/>
          <w:u w:val="single"/>
        </w:rPr>
      </w:pPr>
      <w:r>
        <w:rPr>
          <w:rFonts w:hint="eastAsia"/>
          <w:b/>
          <w:sz w:val="24"/>
          <w:szCs w:val="24"/>
          <w:u w:val="single"/>
        </w:rPr>
        <w:t>９</w:t>
      </w:r>
      <w:r w:rsidR="001C3EAC" w:rsidRPr="001C3EAC">
        <w:rPr>
          <w:rFonts w:hint="eastAsia"/>
          <w:b/>
          <w:sz w:val="24"/>
          <w:szCs w:val="24"/>
          <w:u w:val="single"/>
        </w:rPr>
        <w:t>．バッドマナーの取扱い、ペナルティーの移動について</w:t>
      </w:r>
    </w:p>
    <w:p w14:paraId="7AD6BF18" w14:textId="77777777" w:rsidR="001C3EAC" w:rsidRPr="00CF6128" w:rsidRDefault="001C3EAC" w:rsidP="0041487C">
      <w:pPr>
        <w:pStyle w:val="a3"/>
        <w:numPr>
          <w:ilvl w:val="0"/>
          <w:numId w:val="9"/>
        </w:numPr>
        <w:spacing w:line="300" w:lineRule="exact"/>
        <w:ind w:leftChars="0"/>
        <w:rPr>
          <w:sz w:val="22"/>
        </w:rPr>
      </w:pPr>
      <w:r w:rsidRPr="00CF6128">
        <w:rPr>
          <w:rFonts w:hint="eastAsia"/>
          <w:sz w:val="22"/>
        </w:rPr>
        <w:t>競技者</w:t>
      </w:r>
      <w:r w:rsidR="00E8298D">
        <w:rPr>
          <w:rFonts w:hint="eastAsia"/>
          <w:sz w:val="22"/>
        </w:rPr>
        <w:t>、</w:t>
      </w:r>
      <w:r w:rsidR="00E8298D" w:rsidRPr="00CF6128">
        <w:rPr>
          <w:rFonts w:hint="eastAsia"/>
          <w:sz w:val="22"/>
        </w:rPr>
        <w:t>監督</w:t>
      </w:r>
      <w:r w:rsidR="009F1F39">
        <w:rPr>
          <w:rFonts w:hint="eastAsia"/>
          <w:sz w:val="22"/>
        </w:rPr>
        <w:t>及び</w:t>
      </w:r>
      <w:r w:rsidRPr="00CF6128">
        <w:rPr>
          <w:rFonts w:hint="eastAsia"/>
          <w:sz w:val="22"/>
        </w:rPr>
        <w:t>コーチは、相手競技者に対し不当な影響を与え、観客に不快感を与え、ゲームの評判を落とすようなクセ、態度（大声で叫び汚い言葉を使う、故意にボールを</w:t>
      </w:r>
      <w:r w:rsidR="009F1F39">
        <w:rPr>
          <w:rFonts w:hint="eastAsia"/>
          <w:sz w:val="22"/>
        </w:rPr>
        <w:t>潰す</w:t>
      </w:r>
      <w:r w:rsidRPr="00CF6128">
        <w:rPr>
          <w:rFonts w:hint="eastAsia"/>
          <w:sz w:val="22"/>
        </w:rPr>
        <w:t>ことや競技領域外に打って出す、卓球台やフェンスを乱暴に扱う行為等）</w:t>
      </w:r>
      <w:r w:rsidR="009F1F39">
        <w:rPr>
          <w:rFonts w:hint="eastAsia"/>
          <w:sz w:val="22"/>
        </w:rPr>
        <w:t>、</w:t>
      </w:r>
      <w:r w:rsidRPr="00CF6128">
        <w:rPr>
          <w:rFonts w:hint="eastAsia"/>
          <w:sz w:val="22"/>
        </w:rPr>
        <w:t>競技役員の指示を無視する</w:t>
      </w:r>
      <w:r w:rsidR="00CF6128" w:rsidRPr="00CF6128">
        <w:rPr>
          <w:rFonts w:hint="eastAsia"/>
          <w:sz w:val="22"/>
        </w:rPr>
        <w:t>等を行った場合、バッドマナーとして判断され、相手へのポイント、選手の退場</w:t>
      </w:r>
      <w:r w:rsidRPr="00CF6128">
        <w:rPr>
          <w:rFonts w:hint="eastAsia"/>
          <w:sz w:val="22"/>
        </w:rPr>
        <w:t>など</w:t>
      </w:r>
      <w:r w:rsidR="00CF6128" w:rsidRPr="00CF6128">
        <w:rPr>
          <w:rFonts w:hint="eastAsia"/>
          <w:sz w:val="22"/>
        </w:rPr>
        <w:t>のペナルティーが科される。</w:t>
      </w:r>
    </w:p>
    <w:p w14:paraId="1B6DE9CA" w14:textId="77777777" w:rsidR="00CF6128" w:rsidRPr="00BD5C03" w:rsidRDefault="00CF6128" w:rsidP="0041487C">
      <w:pPr>
        <w:pStyle w:val="a3"/>
        <w:numPr>
          <w:ilvl w:val="0"/>
          <w:numId w:val="9"/>
        </w:numPr>
        <w:spacing w:line="300" w:lineRule="exact"/>
        <w:ind w:leftChars="0"/>
        <w:rPr>
          <w:b/>
          <w:color w:val="FF0000"/>
          <w:sz w:val="22"/>
          <w:u w:val="single"/>
        </w:rPr>
      </w:pPr>
      <w:r w:rsidRPr="00AB4D80">
        <w:rPr>
          <w:rFonts w:hint="eastAsia"/>
          <w:b/>
          <w:sz w:val="22"/>
          <w:u w:val="single"/>
        </w:rPr>
        <w:lastRenderedPageBreak/>
        <w:t>ベンチでは、試合中に立ち上がっての応援を禁止する。</w:t>
      </w:r>
    </w:p>
    <w:p w14:paraId="62AEBDC7" w14:textId="77777777" w:rsidR="00CF6128" w:rsidRDefault="00BD5C03" w:rsidP="0041487C">
      <w:pPr>
        <w:pStyle w:val="a3"/>
        <w:numPr>
          <w:ilvl w:val="0"/>
          <w:numId w:val="9"/>
        </w:numPr>
        <w:spacing w:line="300" w:lineRule="exact"/>
        <w:ind w:leftChars="0"/>
        <w:rPr>
          <w:sz w:val="22"/>
        </w:rPr>
      </w:pPr>
      <w:r w:rsidRPr="00355A47">
        <w:rPr>
          <w:rFonts w:hint="eastAsia"/>
          <w:b/>
          <w:sz w:val="22"/>
        </w:rPr>
        <w:t>主審の</w:t>
      </w:r>
      <w:r w:rsidR="00CF6128" w:rsidRPr="00355A47">
        <w:rPr>
          <w:rFonts w:hint="eastAsia"/>
          <w:sz w:val="22"/>
        </w:rPr>
        <w:t>ポイント</w:t>
      </w:r>
      <w:r w:rsidRPr="00355A47">
        <w:rPr>
          <w:rFonts w:hint="eastAsia"/>
          <w:b/>
          <w:sz w:val="22"/>
        </w:rPr>
        <w:t>コール</w:t>
      </w:r>
      <w:r w:rsidR="00CF6128" w:rsidRPr="00355A47">
        <w:rPr>
          <w:rFonts w:hint="eastAsia"/>
          <w:sz w:val="22"/>
        </w:rPr>
        <w:t>後、</w:t>
      </w:r>
      <w:r w:rsidRPr="00576120">
        <w:rPr>
          <w:rFonts w:hint="eastAsia"/>
          <w:b/>
          <w:sz w:val="22"/>
          <w:u w:val="single"/>
        </w:rPr>
        <w:t>２０秒以内に</w:t>
      </w:r>
      <w:r w:rsidR="00E909E7" w:rsidRPr="00576120">
        <w:rPr>
          <w:rFonts w:hint="eastAsia"/>
          <w:b/>
          <w:sz w:val="22"/>
          <w:u w:val="single"/>
        </w:rPr>
        <w:t>サービスを出さない</w:t>
      </w:r>
      <w:r w:rsidR="008A6F53" w:rsidRPr="00576120">
        <w:rPr>
          <w:rFonts w:hint="eastAsia"/>
          <w:b/>
          <w:sz w:val="22"/>
          <w:u w:val="single"/>
        </w:rPr>
        <w:t>又は</w:t>
      </w:r>
      <w:r w:rsidR="00CF6128" w:rsidRPr="00576120">
        <w:rPr>
          <w:rFonts w:hint="eastAsia"/>
          <w:b/>
          <w:sz w:val="22"/>
          <w:u w:val="single"/>
        </w:rPr>
        <w:t>レシーブの構えに入らないなど</w:t>
      </w:r>
      <w:r w:rsidR="008A6F53" w:rsidRPr="00576120">
        <w:rPr>
          <w:rFonts w:hint="eastAsia"/>
          <w:b/>
          <w:sz w:val="22"/>
          <w:u w:val="single"/>
        </w:rPr>
        <w:t>の</w:t>
      </w:r>
      <w:r w:rsidR="00CF6128" w:rsidRPr="00576120">
        <w:rPr>
          <w:rFonts w:hint="eastAsia"/>
          <w:b/>
          <w:sz w:val="22"/>
          <w:u w:val="single"/>
        </w:rPr>
        <w:t>「スロープレー」</w:t>
      </w:r>
      <w:r w:rsidR="008A6F53" w:rsidRPr="00576120">
        <w:rPr>
          <w:rFonts w:hint="eastAsia"/>
          <w:b/>
          <w:sz w:val="22"/>
          <w:u w:val="single"/>
        </w:rPr>
        <w:t>については</w:t>
      </w:r>
      <w:r w:rsidR="008A6F53" w:rsidRPr="00576120">
        <w:rPr>
          <w:rFonts w:hint="eastAsia"/>
          <w:b/>
          <w:sz w:val="22"/>
        </w:rPr>
        <w:t>、</w:t>
      </w:r>
      <w:r w:rsidR="00CF6128" w:rsidRPr="00355A47">
        <w:rPr>
          <w:rFonts w:hint="eastAsia"/>
          <w:sz w:val="22"/>
        </w:rPr>
        <w:t>競技</w:t>
      </w:r>
      <w:r w:rsidR="00CF6128">
        <w:rPr>
          <w:rFonts w:hint="eastAsia"/>
          <w:sz w:val="22"/>
        </w:rPr>
        <w:t>のスピードアップを無視する行為として</w:t>
      </w:r>
      <w:r w:rsidR="00CF6128" w:rsidRPr="00576120">
        <w:rPr>
          <w:rFonts w:hint="eastAsia"/>
          <w:b/>
          <w:bCs/>
          <w:sz w:val="22"/>
          <w:u w:val="single"/>
        </w:rPr>
        <w:t>バッドマナーの対象</w:t>
      </w:r>
      <w:r w:rsidR="00CF6128">
        <w:rPr>
          <w:rFonts w:hint="eastAsia"/>
          <w:sz w:val="22"/>
        </w:rPr>
        <w:t>となる。</w:t>
      </w:r>
    </w:p>
    <w:p w14:paraId="64B35B80" w14:textId="77777777" w:rsidR="00CF6128" w:rsidRDefault="0027299A" w:rsidP="0041487C">
      <w:pPr>
        <w:pStyle w:val="a3"/>
        <w:numPr>
          <w:ilvl w:val="0"/>
          <w:numId w:val="9"/>
        </w:numPr>
        <w:spacing w:line="300" w:lineRule="exact"/>
        <w:ind w:leftChars="0"/>
        <w:rPr>
          <w:sz w:val="22"/>
        </w:rPr>
      </w:pPr>
      <w:r>
        <w:rPr>
          <w:rFonts w:hint="eastAsia"/>
          <w:sz w:val="22"/>
        </w:rPr>
        <w:t>主審が選手の行為に対して</w:t>
      </w:r>
      <w:r w:rsidRPr="00CF6128">
        <w:rPr>
          <w:rFonts w:hint="eastAsia"/>
          <w:sz w:val="22"/>
        </w:rPr>
        <w:t>バッドマナー</w:t>
      </w:r>
      <w:r>
        <w:rPr>
          <w:rFonts w:hint="eastAsia"/>
          <w:sz w:val="22"/>
        </w:rPr>
        <w:t>と判定した場合、最初はイエローカードによる警告、２回目はイエローカード・レッドカードを掲げて相手に１ポイントを与え、さらに違反行為が続く場合には、相手に２ポイントが与えられる。さらなる不正行為を続けた場合は、主審は直ちに競技を中断し、審判長に報告すること。</w:t>
      </w:r>
    </w:p>
    <w:p w14:paraId="4FCA2008" w14:textId="77777777" w:rsidR="0027299A" w:rsidRDefault="00C17CD9" w:rsidP="0041487C">
      <w:pPr>
        <w:pStyle w:val="a3"/>
        <w:numPr>
          <w:ilvl w:val="0"/>
          <w:numId w:val="9"/>
        </w:numPr>
        <w:spacing w:line="300" w:lineRule="exact"/>
        <w:ind w:leftChars="0"/>
        <w:rPr>
          <w:sz w:val="22"/>
        </w:rPr>
      </w:pPr>
      <w:r>
        <w:rPr>
          <w:rFonts w:hint="eastAsia"/>
          <w:sz w:val="22"/>
        </w:rPr>
        <w:t>団体戦の中でダブルスを組む競技者が、そのダブルスの試合以外</w:t>
      </w:r>
      <w:r w:rsidR="009C1BBD">
        <w:rPr>
          <w:rFonts w:hint="eastAsia"/>
          <w:sz w:val="22"/>
        </w:rPr>
        <w:t>で科された</w:t>
      </w:r>
      <w:r w:rsidR="009C1BBD" w:rsidRPr="00CF6128">
        <w:rPr>
          <w:rFonts w:hint="eastAsia"/>
          <w:sz w:val="22"/>
        </w:rPr>
        <w:t>バッドマナー</w:t>
      </w:r>
      <w:r w:rsidR="009C1BBD">
        <w:rPr>
          <w:rFonts w:hint="eastAsia"/>
          <w:sz w:val="22"/>
        </w:rPr>
        <w:t>の警告は、そのままダブルスのペアーに持ち込まれて継続ペナルティーの対象となる。</w:t>
      </w:r>
    </w:p>
    <w:p w14:paraId="183BA747" w14:textId="77777777" w:rsidR="009C1BBD" w:rsidRDefault="009C1BBD" w:rsidP="0041487C">
      <w:pPr>
        <w:spacing w:line="300" w:lineRule="exact"/>
        <w:rPr>
          <w:sz w:val="22"/>
        </w:rPr>
      </w:pPr>
    </w:p>
    <w:p w14:paraId="438D1680" w14:textId="77777777" w:rsidR="009C1BBD" w:rsidRPr="009C1BBD" w:rsidRDefault="001E5224" w:rsidP="0041487C">
      <w:pPr>
        <w:spacing w:line="300" w:lineRule="exact"/>
        <w:rPr>
          <w:b/>
          <w:sz w:val="24"/>
          <w:szCs w:val="24"/>
          <w:u w:val="single"/>
        </w:rPr>
      </w:pPr>
      <w:r>
        <w:rPr>
          <w:rFonts w:hint="eastAsia"/>
          <w:b/>
          <w:sz w:val="24"/>
          <w:szCs w:val="24"/>
          <w:u w:val="single"/>
        </w:rPr>
        <w:t>１０</w:t>
      </w:r>
      <w:r w:rsidR="009C1BBD" w:rsidRPr="009C1BBD">
        <w:rPr>
          <w:rFonts w:hint="eastAsia"/>
          <w:b/>
          <w:sz w:val="24"/>
          <w:szCs w:val="24"/>
          <w:u w:val="single"/>
        </w:rPr>
        <w:t>．ベンチ入りの人数について</w:t>
      </w:r>
    </w:p>
    <w:p w14:paraId="16A4FFD3" w14:textId="77777777" w:rsidR="009C1BBD" w:rsidRDefault="009C1BBD" w:rsidP="0041487C">
      <w:pPr>
        <w:pStyle w:val="a3"/>
        <w:numPr>
          <w:ilvl w:val="0"/>
          <w:numId w:val="10"/>
        </w:numPr>
        <w:spacing w:line="300" w:lineRule="exact"/>
        <w:ind w:leftChars="0"/>
        <w:rPr>
          <w:sz w:val="22"/>
        </w:rPr>
      </w:pPr>
      <w:r>
        <w:rPr>
          <w:rFonts w:hint="eastAsia"/>
          <w:sz w:val="22"/>
        </w:rPr>
        <w:t>監督１名、コーチ１名、主務１名、選手１５名以内とする。</w:t>
      </w:r>
    </w:p>
    <w:p w14:paraId="52F6F487" w14:textId="77777777" w:rsidR="009C1BBD" w:rsidRDefault="009C1BBD" w:rsidP="0041487C">
      <w:pPr>
        <w:spacing w:line="300" w:lineRule="exact"/>
        <w:rPr>
          <w:sz w:val="22"/>
        </w:rPr>
      </w:pPr>
    </w:p>
    <w:p w14:paraId="670FC5B1" w14:textId="77777777" w:rsidR="000231C1" w:rsidRPr="00433098" w:rsidRDefault="009C1BBD" w:rsidP="0041487C">
      <w:pPr>
        <w:spacing w:line="300" w:lineRule="exact"/>
        <w:rPr>
          <w:b/>
          <w:sz w:val="24"/>
          <w:szCs w:val="24"/>
          <w:u w:val="single"/>
        </w:rPr>
      </w:pPr>
      <w:r w:rsidRPr="009C1BBD">
        <w:rPr>
          <w:rFonts w:hint="eastAsia"/>
          <w:b/>
          <w:sz w:val="24"/>
          <w:szCs w:val="24"/>
          <w:u w:val="single"/>
        </w:rPr>
        <w:t>１</w:t>
      </w:r>
      <w:r w:rsidR="001E5224">
        <w:rPr>
          <w:rFonts w:hint="eastAsia"/>
          <w:b/>
          <w:sz w:val="24"/>
          <w:szCs w:val="24"/>
          <w:u w:val="single"/>
        </w:rPr>
        <w:t>１</w:t>
      </w:r>
      <w:r w:rsidRPr="009C1BBD">
        <w:rPr>
          <w:rFonts w:hint="eastAsia"/>
          <w:b/>
          <w:sz w:val="24"/>
          <w:szCs w:val="24"/>
          <w:u w:val="single"/>
        </w:rPr>
        <w:t>．横幕・応援旗の掲示について</w:t>
      </w:r>
    </w:p>
    <w:p w14:paraId="632011A8" w14:textId="77777777" w:rsidR="00433098" w:rsidRDefault="00433098" w:rsidP="0041487C">
      <w:pPr>
        <w:pStyle w:val="a3"/>
        <w:numPr>
          <w:ilvl w:val="0"/>
          <w:numId w:val="10"/>
        </w:numPr>
        <w:spacing w:line="300" w:lineRule="exact"/>
        <w:ind w:leftChars="0"/>
        <w:rPr>
          <w:sz w:val="22"/>
        </w:rPr>
      </w:pPr>
      <w:r>
        <w:rPr>
          <w:rFonts w:hint="eastAsia"/>
          <w:sz w:val="22"/>
        </w:rPr>
        <w:t>応援用具（旗、のぼり、ボード）に記載されている内容は、参加しているチーム</w:t>
      </w:r>
      <w:r w:rsidR="009F1F39">
        <w:rPr>
          <w:rFonts w:hint="eastAsia"/>
          <w:sz w:val="22"/>
        </w:rPr>
        <w:t>また</w:t>
      </w:r>
      <w:r>
        <w:rPr>
          <w:rFonts w:hint="eastAsia"/>
          <w:sz w:val="22"/>
        </w:rPr>
        <w:t>は個人を応援するものに限る。なお、校旗、部旗は自チームの試合が終了した後、速やかに撤去すること。</w:t>
      </w:r>
    </w:p>
    <w:p w14:paraId="60524B9F" w14:textId="77777777" w:rsidR="00390F19" w:rsidRDefault="00433098" w:rsidP="0041487C">
      <w:pPr>
        <w:pStyle w:val="a3"/>
        <w:numPr>
          <w:ilvl w:val="0"/>
          <w:numId w:val="10"/>
        </w:numPr>
        <w:spacing w:line="300" w:lineRule="exact"/>
        <w:ind w:leftChars="0"/>
        <w:rPr>
          <w:sz w:val="22"/>
        </w:rPr>
      </w:pPr>
      <w:r>
        <w:rPr>
          <w:rFonts w:hint="eastAsia"/>
          <w:sz w:val="22"/>
        </w:rPr>
        <w:t>校旗、部旗は縦</w:t>
      </w:r>
      <w:r>
        <w:rPr>
          <w:rFonts w:hint="eastAsia"/>
          <w:sz w:val="22"/>
        </w:rPr>
        <w:t>1.5m</w:t>
      </w:r>
      <w:r>
        <w:rPr>
          <w:rFonts w:hint="eastAsia"/>
          <w:sz w:val="22"/>
        </w:rPr>
        <w:t>×横</w:t>
      </w:r>
      <w:r>
        <w:rPr>
          <w:rFonts w:hint="eastAsia"/>
          <w:sz w:val="22"/>
        </w:rPr>
        <w:t>2m</w:t>
      </w:r>
      <w:r>
        <w:rPr>
          <w:rFonts w:hint="eastAsia"/>
          <w:sz w:val="22"/>
        </w:rPr>
        <w:t>以内とし、校章</w:t>
      </w:r>
      <w:r w:rsidR="009F1F39">
        <w:rPr>
          <w:rFonts w:hint="eastAsia"/>
          <w:sz w:val="22"/>
        </w:rPr>
        <w:t>また</w:t>
      </w:r>
      <w:r>
        <w:rPr>
          <w:rFonts w:hint="eastAsia"/>
          <w:sz w:val="22"/>
        </w:rPr>
        <w:t>はシンボルマークは中央に入れ、縦か横表示の卓球部名が入っているもの。</w:t>
      </w:r>
    </w:p>
    <w:p w14:paraId="502BFAB0" w14:textId="77777777" w:rsidR="00433098" w:rsidRDefault="00433098" w:rsidP="0041487C">
      <w:pPr>
        <w:pStyle w:val="a3"/>
        <w:numPr>
          <w:ilvl w:val="0"/>
          <w:numId w:val="10"/>
        </w:numPr>
        <w:spacing w:line="300" w:lineRule="exact"/>
        <w:ind w:leftChars="0"/>
        <w:rPr>
          <w:sz w:val="22"/>
        </w:rPr>
      </w:pPr>
      <w:r>
        <w:rPr>
          <w:rFonts w:hint="eastAsia"/>
          <w:sz w:val="22"/>
        </w:rPr>
        <w:t>縦幕は原則として許可しない。また前項の旗を縦に長くして掲示することはできない。</w:t>
      </w:r>
    </w:p>
    <w:p w14:paraId="423D094E" w14:textId="77777777" w:rsidR="00433098" w:rsidRDefault="00433098" w:rsidP="0041487C">
      <w:pPr>
        <w:spacing w:line="300" w:lineRule="exact"/>
        <w:rPr>
          <w:sz w:val="22"/>
        </w:rPr>
      </w:pPr>
    </w:p>
    <w:p w14:paraId="3A9AC73C" w14:textId="77777777" w:rsidR="00433098" w:rsidRPr="00433098" w:rsidRDefault="00433098" w:rsidP="0041487C">
      <w:pPr>
        <w:spacing w:line="300" w:lineRule="exact"/>
        <w:rPr>
          <w:b/>
          <w:sz w:val="24"/>
          <w:szCs w:val="24"/>
          <w:u w:val="single"/>
        </w:rPr>
      </w:pPr>
      <w:r w:rsidRPr="00433098">
        <w:rPr>
          <w:rFonts w:hint="eastAsia"/>
          <w:b/>
          <w:sz w:val="24"/>
          <w:szCs w:val="24"/>
          <w:u w:val="single"/>
        </w:rPr>
        <w:t>１</w:t>
      </w:r>
      <w:r w:rsidR="001E5224">
        <w:rPr>
          <w:rFonts w:hint="eastAsia"/>
          <w:b/>
          <w:sz w:val="24"/>
          <w:szCs w:val="24"/>
          <w:u w:val="single"/>
        </w:rPr>
        <w:t>２</w:t>
      </w:r>
      <w:r w:rsidRPr="00433098">
        <w:rPr>
          <w:rFonts w:hint="eastAsia"/>
          <w:b/>
          <w:sz w:val="24"/>
          <w:szCs w:val="24"/>
          <w:u w:val="single"/>
        </w:rPr>
        <w:t>．一般的注意事項</w:t>
      </w:r>
    </w:p>
    <w:p w14:paraId="5EDA10BA" w14:textId="77777777" w:rsidR="00433098" w:rsidRDefault="00C82F4A" w:rsidP="0041487C">
      <w:pPr>
        <w:pStyle w:val="a3"/>
        <w:numPr>
          <w:ilvl w:val="0"/>
          <w:numId w:val="11"/>
        </w:numPr>
        <w:spacing w:line="300" w:lineRule="exact"/>
        <w:ind w:leftChars="0"/>
        <w:rPr>
          <w:sz w:val="22"/>
        </w:rPr>
      </w:pPr>
      <w:r>
        <w:rPr>
          <w:rFonts w:hint="eastAsia"/>
          <w:sz w:val="22"/>
        </w:rPr>
        <w:t>カメラ、ビデオ撮影は「報道」として許可された者以外、フロア内での撮影は禁止する。他チームを撮影する場合は、フロア以外では認める。フロア内での他チーム撮影は禁止とし、違反した場合、その後大会期間中自チームを含めて一切の撮影を禁止する。</w:t>
      </w:r>
    </w:p>
    <w:p w14:paraId="6EC097CB" w14:textId="77777777" w:rsidR="00C82F4A" w:rsidRDefault="00C82F4A" w:rsidP="0041487C">
      <w:pPr>
        <w:spacing w:line="300" w:lineRule="exact"/>
        <w:ind w:left="220" w:hangingChars="100" w:hanging="220"/>
        <w:rPr>
          <w:sz w:val="22"/>
        </w:rPr>
      </w:pPr>
      <w:r>
        <w:rPr>
          <w:rFonts w:hint="eastAsia"/>
          <w:sz w:val="22"/>
        </w:rPr>
        <w:t xml:space="preserve">　</w:t>
      </w:r>
      <w:r w:rsidRPr="00C82F4A">
        <w:rPr>
          <w:rFonts w:hint="eastAsia"/>
          <w:sz w:val="22"/>
        </w:rPr>
        <w:t>（</w:t>
      </w:r>
      <w:r>
        <w:rPr>
          <w:rFonts w:hint="eastAsia"/>
          <w:sz w:val="22"/>
        </w:rPr>
        <w:t>チーム選手のプレーを撮影するためのビデオカメラ等は</w:t>
      </w:r>
      <w:r>
        <w:rPr>
          <w:rFonts w:hint="eastAsia"/>
          <w:sz w:val="22"/>
        </w:rPr>
        <w:t>1</w:t>
      </w:r>
      <w:r>
        <w:rPr>
          <w:rFonts w:hint="eastAsia"/>
          <w:sz w:val="22"/>
        </w:rPr>
        <w:t>台のみ認められる。ただし、試合が</w:t>
      </w:r>
      <w:r>
        <w:rPr>
          <w:rFonts w:hint="eastAsia"/>
          <w:sz w:val="22"/>
        </w:rPr>
        <w:t>2</w:t>
      </w:r>
      <w:r>
        <w:rPr>
          <w:rFonts w:hint="eastAsia"/>
          <w:sz w:val="22"/>
        </w:rPr>
        <w:t>台進行の場合はビデオカメラ２台での撮影が認められる。）</w:t>
      </w:r>
    </w:p>
    <w:p w14:paraId="6D8C39FC" w14:textId="77777777" w:rsidR="00C82F4A" w:rsidRDefault="00C82F4A" w:rsidP="0041487C">
      <w:pPr>
        <w:pStyle w:val="a3"/>
        <w:numPr>
          <w:ilvl w:val="0"/>
          <w:numId w:val="11"/>
        </w:numPr>
        <w:spacing w:line="300" w:lineRule="exact"/>
        <w:ind w:leftChars="0"/>
        <w:rPr>
          <w:sz w:val="22"/>
        </w:rPr>
      </w:pPr>
      <w:r>
        <w:rPr>
          <w:rFonts w:hint="eastAsia"/>
          <w:sz w:val="22"/>
        </w:rPr>
        <w:t>本連盟主催の試合において、登録選手の会場内及び</w:t>
      </w:r>
      <w:r w:rsidR="005B11FA">
        <w:rPr>
          <w:rFonts w:hint="eastAsia"/>
          <w:sz w:val="22"/>
        </w:rPr>
        <w:t>周辺での喫煙を全面禁止とする。</w:t>
      </w:r>
    </w:p>
    <w:p w14:paraId="37996079" w14:textId="77777777" w:rsidR="005B11FA" w:rsidRDefault="005B11FA" w:rsidP="0041487C">
      <w:pPr>
        <w:pStyle w:val="a3"/>
        <w:numPr>
          <w:ilvl w:val="0"/>
          <w:numId w:val="11"/>
        </w:numPr>
        <w:spacing w:line="300" w:lineRule="exact"/>
        <w:ind w:leftChars="0"/>
        <w:rPr>
          <w:sz w:val="22"/>
        </w:rPr>
      </w:pPr>
      <w:r>
        <w:rPr>
          <w:rFonts w:hint="eastAsia"/>
          <w:sz w:val="22"/>
        </w:rPr>
        <w:t>盗難予防のために、試合中は自分の持ち物を知人に預けるなどして、絶対に放置しないこと。万一被害にあっても、当連盟として一切の責任を負いません。</w:t>
      </w:r>
    </w:p>
    <w:p w14:paraId="1216D967" w14:textId="77777777" w:rsidR="005B11FA" w:rsidRDefault="005B11FA" w:rsidP="0041487C">
      <w:pPr>
        <w:pStyle w:val="a3"/>
        <w:numPr>
          <w:ilvl w:val="0"/>
          <w:numId w:val="11"/>
        </w:numPr>
        <w:spacing w:line="300" w:lineRule="exact"/>
        <w:ind w:leftChars="0"/>
        <w:rPr>
          <w:sz w:val="22"/>
        </w:rPr>
      </w:pPr>
      <w:r>
        <w:rPr>
          <w:rFonts w:hint="eastAsia"/>
          <w:sz w:val="22"/>
        </w:rPr>
        <w:t>ゴミ類は、責任をもって持ち</w:t>
      </w:r>
      <w:r w:rsidR="009F1F39">
        <w:rPr>
          <w:rFonts w:hint="eastAsia"/>
          <w:sz w:val="22"/>
        </w:rPr>
        <w:t>帰る</w:t>
      </w:r>
      <w:r>
        <w:rPr>
          <w:rFonts w:hint="eastAsia"/>
          <w:sz w:val="22"/>
        </w:rPr>
        <w:t>こと。</w:t>
      </w:r>
    </w:p>
    <w:p w14:paraId="119EF6EC" w14:textId="77777777" w:rsidR="005B11FA" w:rsidRPr="00C82F4A" w:rsidRDefault="005B11FA" w:rsidP="0041487C">
      <w:pPr>
        <w:pStyle w:val="a3"/>
        <w:numPr>
          <w:ilvl w:val="0"/>
          <w:numId w:val="11"/>
        </w:numPr>
        <w:spacing w:line="300" w:lineRule="exact"/>
        <w:ind w:leftChars="0"/>
        <w:rPr>
          <w:sz w:val="22"/>
        </w:rPr>
      </w:pPr>
      <w:r>
        <w:rPr>
          <w:rFonts w:hint="eastAsia"/>
          <w:sz w:val="22"/>
        </w:rPr>
        <w:t>近隣住宅などでの</w:t>
      </w:r>
      <w:r w:rsidR="00C074FC">
        <w:rPr>
          <w:rFonts w:hint="eastAsia"/>
          <w:sz w:val="22"/>
        </w:rPr>
        <w:t>喫煙やゴミの投げ捨てなど、体育館利用に際しての注意事項に著しく違反した場合、</w:t>
      </w:r>
      <w:r>
        <w:rPr>
          <w:rFonts w:hint="eastAsia"/>
          <w:sz w:val="22"/>
        </w:rPr>
        <w:t>関東学生卓球連盟・内規第１２条及び第１３条により、</w:t>
      </w:r>
      <w:r w:rsidR="00C074FC">
        <w:rPr>
          <w:rFonts w:hint="eastAsia"/>
          <w:sz w:val="22"/>
        </w:rPr>
        <w:t>第１５条を適用し処罰する場合もある。</w:t>
      </w:r>
    </w:p>
    <w:p w14:paraId="1A737F8C" w14:textId="77777777" w:rsidR="00390F19" w:rsidRDefault="00390F19"/>
    <w:p w14:paraId="5BF0E018" w14:textId="77777777" w:rsidR="00433098" w:rsidRDefault="00433098"/>
    <w:p w14:paraId="42D1E870" w14:textId="77777777" w:rsidR="00390F19" w:rsidRDefault="00390F19"/>
    <w:sectPr w:rsidR="00390F19" w:rsidSect="000231C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3744A" w14:textId="77777777" w:rsidR="00655BE1" w:rsidRDefault="00655BE1" w:rsidP="00576120">
      <w:r>
        <w:separator/>
      </w:r>
    </w:p>
  </w:endnote>
  <w:endnote w:type="continuationSeparator" w:id="0">
    <w:p w14:paraId="688B4B50" w14:textId="77777777" w:rsidR="00655BE1" w:rsidRDefault="00655BE1" w:rsidP="0057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8F3DA" w14:textId="77777777" w:rsidR="00655BE1" w:rsidRDefault="00655BE1" w:rsidP="00576120">
      <w:r>
        <w:separator/>
      </w:r>
    </w:p>
  </w:footnote>
  <w:footnote w:type="continuationSeparator" w:id="0">
    <w:p w14:paraId="431CB5B3" w14:textId="77777777" w:rsidR="00655BE1" w:rsidRDefault="00655BE1" w:rsidP="00576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E23BF"/>
    <w:multiLevelType w:val="hybridMultilevel"/>
    <w:tmpl w:val="89E6E2D2"/>
    <w:lvl w:ilvl="0" w:tplc="538467A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500B44"/>
    <w:multiLevelType w:val="hybridMultilevel"/>
    <w:tmpl w:val="258814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F505FF"/>
    <w:multiLevelType w:val="hybridMultilevel"/>
    <w:tmpl w:val="86363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4C6E70"/>
    <w:multiLevelType w:val="hybridMultilevel"/>
    <w:tmpl w:val="31946B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AB4671"/>
    <w:multiLevelType w:val="hybridMultilevel"/>
    <w:tmpl w:val="859E83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8306E5"/>
    <w:multiLevelType w:val="hybridMultilevel"/>
    <w:tmpl w:val="529CA4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FFF49CF"/>
    <w:multiLevelType w:val="hybridMultilevel"/>
    <w:tmpl w:val="777686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19655A0"/>
    <w:multiLevelType w:val="hybridMultilevel"/>
    <w:tmpl w:val="49F232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83386E"/>
    <w:multiLevelType w:val="hybridMultilevel"/>
    <w:tmpl w:val="840A08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E00C48"/>
    <w:multiLevelType w:val="hybridMultilevel"/>
    <w:tmpl w:val="39F00A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9033D38"/>
    <w:multiLevelType w:val="hybridMultilevel"/>
    <w:tmpl w:val="A60A7E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A476C6"/>
    <w:multiLevelType w:val="hybridMultilevel"/>
    <w:tmpl w:val="BBB250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4181046">
    <w:abstractNumId w:val="5"/>
  </w:num>
  <w:num w:numId="2" w16cid:durableId="1993673279">
    <w:abstractNumId w:val="4"/>
  </w:num>
  <w:num w:numId="3" w16cid:durableId="300690962">
    <w:abstractNumId w:val="10"/>
  </w:num>
  <w:num w:numId="4" w16cid:durableId="547422959">
    <w:abstractNumId w:val="3"/>
  </w:num>
  <w:num w:numId="5" w16cid:durableId="1952086307">
    <w:abstractNumId w:val="1"/>
  </w:num>
  <w:num w:numId="6" w16cid:durableId="6106739">
    <w:abstractNumId w:val="2"/>
  </w:num>
  <w:num w:numId="7" w16cid:durableId="2063675340">
    <w:abstractNumId w:val="7"/>
  </w:num>
  <w:num w:numId="8" w16cid:durableId="558981000">
    <w:abstractNumId w:val="6"/>
  </w:num>
  <w:num w:numId="9" w16cid:durableId="1221938040">
    <w:abstractNumId w:val="0"/>
  </w:num>
  <w:num w:numId="10" w16cid:durableId="1253198922">
    <w:abstractNumId w:val="8"/>
  </w:num>
  <w:num w:numId="11" w16cid:durableId="1932933010">
    <w:abstractNumId w:val="9"/>
  </w:num>
  <w:num w:numId="12" w16cid:durableId="9239947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1C1"/>
    <w:rsid w:val="0000760E"/>
    <w:rsid w:val="000231C1"/>
    <w:rsid w:val="00053DDC"/>
    <w:rsid w:val="00066168"/>
    <w:rsid w:val="000D7AE8"/>
    <w:rsid w:val="00102B79"/>
    <w:rsid w:val="001579D4"/>
    <w:rsid w:val="00167596"/>
    <w:rsid w:val="001C3EAC"/>
    <w:rsid w:val="001E5224"/>
    <w:rsid w:val="0027299A"/>
    <w:rsid w:val="00293FD9"/>
    <w:rsid w:val="002B0897"/>
    <w:rsid w:val="002D0931"/>
    <w:rsid w:val="00355A47"/>
    <w:rsid w:val="00370D17"/>
    <w:rsid w:val="003906BF"/>
    <w:rsid w:val="00390F19"/>
    <w:rsid w:val="003A1E70"/>
    <w:rsid w:val="003B5D23"/>
    <w:rsid w:val="003C1E66"/>
    <w:rsid w:val="003C2050"/>
    <w:rsid w:val="003C3FD7"/>
    <w:rsid w:val="003D086E"/>
    <w:rsid w:val="003D3C1A"/>
    <w:rsid w:val="004003CD"/>
    <w:rsid w:val="0041487C"/>
    <w:rsid w:val="00416CE5"/>
    <w:rsid w:val="00433098"/>
    <w:rsid w:val="00434DA7"/>
    <w:rsid w:val="00464E29"/>
    <w:rsid w:val="005678A9"/>
    <w:rsid w:val="00576120"/>
    <w:rsid w:val="005821A0"/>
    <w:rsid w:val="005B11FA"/>
    <w:rsid w:val="005E2C38"/>
    <w:rsid w:val="00617AC0"/>
    <w:rsid w:val="00655BE1"/>
    <w:rsid w:val="0069353D"/>
    <w:rsid w:val="006B0290"/>
    <w:rsid w:val="006D66B2"/>
    <w:rsid w:val="006F60F4"/>
    <w:rsid w:val="00712855"/>
    <w:rsid w:val="007A1143"/>
    <w:rsid w:val="007A1A7B"/>
    <w:rsid w:val="007A29D2"/>
    <w:rsid w:val="007D3BA3"/>
    <w:rsid w:val="007D56BE"/>
    <w:rsid w:val="008246ED"/>
    <w:rsid w:val="008365BB"/>
    <w:rsid w:val="008A6F53"/>
    <w:rsid w:val="008F3453"/>
    <w:rsid w:val="00915103"/>
    <w:rsid w:val="00936014"/>
    <w:rsid w:val="0096061A"/>
    <w:rsid w:val="009C1BBD"/>
    <w:rsid w:val="009F1F39"/>
    <w:rsid w:val="00A5656F"/>
    <w:rsid w:val="00AB4D80"/>
    <w:rsid w:val="00AB636D"/>
    <w:rsid w:val="00AB6499"/>
    <w:rsid w:val="00AB7D80"/>
    <w:rsid w:val="00AF30D6"/>
    <w:rsid w:val="00B60A6B"/>
    <w:rsid w:val="00B82719"/>
    <w:rsid w:val="00BB78EE"/>
    <w:rsid w:val="00BD5C03"/>
    <w:rsid w:val="00BD6B2E"/>
    <w:rsid w:val="00BE1AB3"/>
    <w:rsid w:val="00BF02BB"/>
    <w:rsid w:val="00C045B7"/>
    <w:rsid w:val="00C074FC"/>
    <w:rsid w:val="00C17CD9"/>
    <w:rsid w:val="00C82F4A"/>
    <w:rsid w:val="00CC69AF"/>
    <w:rsid w:val="00CF6128"/>
    <w:rsid w:val="00DA1A43"/>
    <w:rsid w:val="00E7006F"/>
    <w:rsid w:val="00E8298D"/>
    <w:rsid w:val="00E909E7"/>
    <w:rsid w:val="00F65996"/>
    <w:rsid w:val="00FA3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F81971"/>
  <w15:chartTrackingRefBased/>
  <w15:docId w15:val="{50AA9C6E-6171-42A9-AF64-0952E46A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6ED"/>
    <w:pPr>
      <w:ind w:leftChars="400" w:left="840"/>
    </w:pPr>
  </w:style>
  <w:style w:type="paragraph" w:styleId="a4">
    <w:name w:val="Balloon Text"/>
    <w:basedOn w:val="a"/>
    <w:link w:val="a5"/>
    <w:uiPriority w:val="99"/>
    <w:semiHidden/>
    <w:unhideWhenUsed/>
    <w:rsid w:val="007A11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1143"/>
    <w:rPr>
      <w:rFonts w:asciiTheme="majorHAnsi" w:eastAsiaTheme="majorEastAsia" w:hAnsiTheme="majorHAnsi" w:cstheme="majorBidi"/>
      <w:sz w:val="18"/>
      <w:szCs w:val="18"/>
    </w:rPr>
  </w:style>
  <w:style w:type="paragraph" w:styleId="a6">
    <w:name w:val="header"/>
    <w:basedOn w:val="a"/>
    <w:link w:val="a7"/>
    <w:uiPriority w:val="99"/>
    <w:unhideWhenUsed/>
    <w:rsid w:val="00576120"/>
    <w:pPr>
      <w:tabs>
        <w:tab w:val="center" w:pos="4252"/>
        <w:tab w:val="right" w:pos="8504"/>
      </w:tabs>
      <w:snapToGrid w:val="0"/>
    </w:pPr>
  </w:style>
  <w:style w:type="character" w:customStyle="1" w:styleId="a7">
    <w:name w:val="ヘッダー (文字)"/>
    <w:basedOn w:val="a0"/>
    <w:link w:val="a6"/>
    <w:uiPriority w:val="99"/>
    <w:rsid w:val="00576120"/>
  </w:style>
  <w:style w:type="paragraph" w:styleId="a8">
    <w:name w:val="footer"/>
    <w:basedOn w:val="a"/>
    <w:link w:val="a9"/>
    <w:uiPriority w:val="99"/>
    <w:unhideWhenUsed/>
    <w:rsid w:val="00576120"/>
    <w:pPr>
      <w:tabs>
        <w:tab w:val="center" w:pos="4252"/>
        <w:tab w:val="right" w:pos="8504"/>
      </w:tabs>
      <w:snapToGrid w:val="0"/>
    </w:pPr>
  </w:style>
  <w:style w:type="character" w:customStyle="1" w:styleId="a9">
    <w:name w:val="フッター (文字)"/>
    <w:basedOn w:val="a0"/>
    <w:link w:val="a8"/>
    <w:uiPriority w:val="99"/>
    <w:rsid w:val="00576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2970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修</dc:creator>
  <cp:keywords/>
  <dc:description/>
  <cp:lastModifiedBy> </cp:lastModifiedBy>
  <cp:revision>2</cp:revision>
  <cp:lastPrinted>2019-03-18T02:22:00Z</cp:lastPrinted>
  <dcterms:created xsi:type="dcterms:W3CDTF">2022-08-04T12:24:00Z</dcterms:created>
  <dcterms:modified xsi:type="dcterms:W3CDTF">2022-08-04T12:24:00Z</dcterms:modified>
</cp:coreProperties>
</file>