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47E7" w14:textId="77777777" w:rsidR="0025749F" w:rsidRDefault="0025749F" w:rsidP="0025749F">
      <w:pPr>
        <w:jc w:val="center"/>
        <w:rPr>
          <w:rFonts w:hint="eastAsia"/>
        </w:rPr>
      </w:pPr>
      <w:r>
        <w:rPr>
          <w:rFonts w:hint="eastAsia"/>
          <w:b/>
          <w:sz w:val="28"/>
        </w:rPr>
        <w:t>関東学生卓球連盟・事業実施細則</w:t>
      </w:r>
    </w:p>
    <w:p w14:paraId="35404ED2" w14:textId="77777777" w:rsidR="00BE2F87" w:rsidRDefault="00BE2F87" w:rsidP="00BE2F87"/>
    <w:p w14:paraId="7F1CA953" w14:textId="77777777" w:rsidR="00BE2F87" w:rsidRDefault="00BE2F87" w:rsidP="009B497E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第　４条　</w:t>
      </w:r>
      <w:r w:rsidR="009B497E">
        <w:rPr>
          <w:rFonts w:hint="eastAsia"/>
        </w:rPr>
        <w:t>全日本</w:t>
      </w:r>
      <w:r w:rsidR="007D007C">
        <w:rPr>
          <w:rFonts w:hint="eastAsia"/>
        </w:rPr>
        <w:t>大学</w:t>
      </w:r>
      <w:r w:rsidR="009B497E">
        <w:rPr>
          <w:rFonts w:hint="eastAsia"/>
        </w:rPr>
        <w:t>総合卓球選手権大会・団体の部（</w:t>
      </w:r>
      <w:r>
        <w:rPr>
          <w:rFonts w:hint="eastAsia"/>
        </w:rPr>
        <w:t>全日本大学対抗卓球選手権大会</w:t>
      </w:r>
      <w:r w:rsidR="009B497E">
        <w:rPr>
          <w:rFonts w:hint="eastAsia"/>
        </w:rPr>
        <w:t>）</w:t>
      </w:r>
      <w:r w:rsidR="009B497E">
        <w:br/>
      </w:r>
      <w:r>
        <w:rPr>
          <w:rFonts w:hint="eastAsia"/>
        </w:rPr>
        <w:t>（主催　日本学生卓球連盟）</w:t>
      </w:r>
    </w:p>
    <w:p w14:paraId="0998C998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１．種目</w:t>
      </w:r>
    </w:p>
    <w:p w14:paraId="457A8A2F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男子団体戦・女子団体戦</w:t>
      </w:r>
    </w:p>
    <w:p w14:paraId="09140F3C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２．試合方法</w:t>
      </w:r>
    </w:p>
    <w:p w14:paraId="61992253" w14:textId="77777777" w:rsidR="001759D4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関東地区予選はトーナメントを基本とするが､予選参加数と予選通過枠数</w:t>
      </w:r>
    </w:p>
    <w:p w14:paraId="4AC6A677" w14:textId="77777777" w:rsidR="00BE2F87" w:rsidRDefault="00BE2F87" w:rsidP="001759D4">
      <w:pPr>
        <w:ind w:firstLineChars="700" w:firstLine="1470"/>
        <w:rPr>
          <w:rFonts w:hint="eastAsia"/>
        </w:rPr>
      </w:pPr>
      <w:r>
        <w:rPr>
          <w:rFonts w:hint="eastAsia"/>
        </w:rPr>
        <w:t>に応じて､柔軟に対応する｡</w:t>
      </w:r>
    </w:p>
    <w:p w14:paraId="41ECF4AD" w14:textId="77777777" w:rsidR="001759D4" w:rsidRDefault="00BE2F87" w:rsidP="001759D4">
      <w:pPr>
        <w:rPr>
          <w:rFonts w:hint="eastAsia"/>
        </w:rPr>
      </w:pPr>
      <w:r>
        <w:rPr>
          <w:rFonts w:hint="eastAsia"/>
        </w:rPr>
        <w:t xml:space="preserve">　　　　　　　本大会は､全出場校が１ブロック３校編成の予選リーグを行い､その結果､</w:t>
      </w:r>
    </w:p>
    <w:p w14:paraId="3A737BB2" w14:textId="77777777" w:rsidR="00BE2F87" w:rsidRDefault="00BE2F87" w:rsidP="001759D4">
      <w:pPr>
        <w:ind w:firstLineChars="700" w:firstLine="1470"/>
        <w:rPr>
          <w:rFonts w:hint="eastAsia"/>
        </w:rPr>
      </w:pPr>
      <w:r>
        <w:rPr>
          <w:rFonts w:hint="eastAsia"/>
        </w:rPr>
        <w:t>上位２校が決勝トーナメントに進出する。</w:t>
      </w:r>
    </w:p>
    <w:p w14:paraId="7B5D3640" w14:textId="77777777" w:rsidR="001759D4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関東地区予選･本大会ともに､男女とも１複４単で行う。但し､３番をダブル</w:t>
      </w:r>
    </w:p>
    <w:p w14:paraId="41F7263E" w14:textId="77777777" w:rsidR="00BE2F87" w:rsidRDefault="00BE2F87" w:rsidP="001759D4">
      <w:pPr>
        <w:ind w:firstLineChars="700" w:firstLine="1470"/>
        <w:rPr>
          <w:rFonts w:hint="eastAsia"/>
        </w:rPr>
      </w:pPr>
      <w:r>
        <w:rPr>
          <w:rFonts w:hint="eastAsia"/>
        </w:rPr>
        <w:t>スとし１・２番でダブルスを組むことはできない。</w:t>
      </w:r>
    </w:p>
    <w:p w14:paraId="4182EF11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３．登録規定</w:t>
      </w:r>
    </w:p>
    <w:p w14:paraId="571A3125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（１）出場人数</w:t>
      </w:r>
    </w:p>
    <w:p w14:paraId="22DC4DB5" w14:textId="77777777" w:rsidR="001759D4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　　　各校は部長１名・監督１名・コーチ１名・主務１名・選手は主将</w:t>
      </w:r>
    </w:p>
    <w:p w14:paraId="789DD67E" w14:textId="77777777" w:rsidR="00BE2F87" w:rsidRDefault="00BE2F87" w:rsidP="001759D4">
      <w:pPr>
        <w:ind w:firstLineChars="1000" w:firstLine="2100"/>
        <w:rPr>
          <w:rFonts w:hint="eastAsia"/>
        </w:rPr>
      </w:pPr>
      <w:r>
        <w:rPr>
          <w:rFonts w:hint="eastAsia"/>
        </w:rPr>
        <w:t>以下７名以内とする。</w:t>
      </w:r>
    </w:p>
    <w:p w14:paraId="5A3A9363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（２）ベンチには前項の者しか入れない。</w:t>
      </w:r>
    </w:p>
    <w:p w14:paraId="1435214C" w14:textId="77777777" w:rsidR="00BE2F87" w:rsidRDefault="00BE2F87" w:rsidP="00BE2F87">
      <w:r>
        <w:rPr>
          <w:rFonts w:hint="eastAsia"/>
        </w:rPr>
        <w:t xml:space="preserve">　　　　　　　　　　選手は日学連登録済みの大学生であること。</w:t>
      </w:r>
    </w:p>
    <w:p w14:paraId="554B1C67" w14:textId="77777777" w:rsidR="00ED5336" w:rsidRPr="00ED5336" w:rsidRDefault="00ED5336" w:rsidP="00BE2F87">
      <w:pPr>
        <w:rPr>
          <w:rFonts w:hint="eastAsia"/>
        </w:rPr>
      </w:pPr>
      <w:r>
        <w:rPr>
          <w:rFonts w:hint="eastAsia"/>
        </w:rPr>
        <w:t xml:space="preserve">　　　　　　　　　　部長は日学連登録時に申請した人物以外認めない。</w:t>
      </w:r>
    </w:p>
    <w:p w14:paraId="3D8D734F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　　　監督・コーチ・主務に関しては特に規定を設けない。</w:t>
      </w:r>
    </w:p>
    <w:p w14:paraId="768D7A02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　　　（社会人・学生等を問わず、又、選手兼任でも良い）</w:t>
      </w:r>
    </w:p>
    <w:p w14:paraId="2C8E968A" w14:textId="77777777" w:rsidR="00BE2F87" w:rsidRDefault="00D41D08" w:rsidP="00D41D08">
      <w:pPr>
        <w:ind w:left="2160"/>
        <w:rPr>
          <w:rFonts w:hint="eastAsia"/>
        </w:rPr>
      </w:pPr>
      <w:r w:rsidRPr="001A440B">
        <w:rPr>
          <w:rFonts w:hint="eastAsia"/>
        </w:rPr>
        <w:t>選手変更</w:t>
      </w:r>
      <w:r>
        <w:rPr>
          <w:rFonts w:hint="eastAsia"/>
        </w:rPr>
        <w:t>がある場合は、主将会議</w:t>
      </w:r>
      <w:r w:rsidR="00ED5336">
        <w:rPr>
          <w:rFonts w:hint="eastAsia"/>
        </w:rPr>
        <w:t>の１時間前</w:t>
      </w:r>
      <w:r>
        <w:rPr>
          <w:rFonts w:hint="eastAsia"/>
        </w:rPr>
        <w:t>までに</w:t>
      </w:r>
      <w:r w:rsidR="00ED5336">
        <w:rPr>
          <w:rFonts w:hint="eastAsia"/>
        </w:rPr>
        <w:t>所定の用紙に記入の上、</w:t>
      </w:r>
      <w:r>
        <w:rPr>
          <w:rFonts w:hint="eastAsia"/>
        </w:rPr>
        <w:t>提出しなければならない。</w:t>
      </w:r>
    </w:p>
    <w:p w14:paraId="7531F0B0" w14:textId="77777777" w:rsidR="00ED5336" w:rsidRDefault="00BE2F87" w:rsidP="00ED5336">
      <w:r>
        <w:rPr>
          <w:rFonts w:hint="eastAsia"/>
        </w:rPr>
        <w:t xml:space="preserve">　　　　　　　　　　監督・コーチ・主務の変更は所定の用紙に記入の上､審判長に申請し、</w:t>
      </w:r>
    </w:p>
    <w:p w14:paraId="17EB97DC" w14:textId="77777777" w:rsidR="00BE2F87" w:rsidRDefault="00BE2F87" w:rsidP="00ED5336">
      <w:pPr>
        <w:ind w:firstLineChars="1000" w:firstLine="2100"/>
        <w:rPr>
          <w:rFonts w:hint="eastAsia"/>
        </w:rPr>
      </w:pPr>
      <w:r>
        <w:rPr>
          <w:rFonts w:hint="eastAsia"/>
        </w:rPr>
        <w:t>許可を得るものとする。</w:t>
      </w:r>
    </w:p>
    <w:p w14:paraId="442D9994" w14:textId="77777777" w:rsidR="001759D4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（３）外国人留学生選手に関しては</w:t>
      </w:r>
      <w:r w:rsidR="001759D4">
        <w:rPr>
          <w:rFonts w:hint="eastAsia"/>
        </w:rPr>
        <w:t>､</w:t>
      </w:r>
      <w:r>
        <w:rPr>
          <w:rFonts w:hint="eastAsia"/>
        </w:rPr>
        <w:t>ベンチエントリーは２名まで、出場は</w:t>
      </w:r>
    </w:p>
    <w:p w14:paraId="2469A79F" w14:textId="77777777" w:rsidR="00BE2F87" w:rsidRDefault="00BE2F87" w:rsidP="001759D4">
      <w:pPr>
        <w:ind w:firstLineChars="1000" w:firstLine="2100"/>
        <w:rPr>
          <w:rFonts w:hint="eastAsia"/>
        </w:rPr>
      </w:pPr>
      <w:r>
        <w:rPr>
          <w:rFonts w:hint="eastAsia"/>
        </w:rPr>
        <w:t>そのうち１名の単複いずれか１回に限る。</w:t>
      </w:r>
    </w:p>
    <w:p w14:paraId="045044F9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４．出場資格</w:t>
      </w:r>
    </w:p>
    <w:p w14:paraId="1672BF81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（１）前年度当該大会ランキング８位までは無条件出場。</w:t>
      </w:r>
    </w:p>
    <w:p w14:paraId="4B29706F" w14:textId="77777777" w:rsidR="001759D4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（２）当該年度春季関東学生リーグ戦</w:t>
      </w:r>
      <w:r w:rsidR="00FE299D">
        <w:rPr>
          <w:rFonts w:hint="eastAsia"/>
        </w:rPr>
        <w:t>成績</w:t>
      </w:r>
      <w:r>
        <w:rPr>
          <w:rFonts w:hint="eastAsia"/>
        </w:rPr>
        <w:t>表において､無条件出場校を除い</w:t>
      </w:r>
    </w:p>
    <w:p w14:paraId="0FCB317D" w14:textId="77777777" w:rsidR="00BE2F87" w:rsidRDefault="00BE2F87" w:rsidP="001759D4">
      <w:pPr>
        <w:ind w:firstLineChars="1000" w:firstLine="2100"/>
        <w:rPr>
          <w:rFonts w:hint="eastAsia"/>
        </w:rPr>
      </w:pPr>
      <w:r>
        <w:rPr>
          <w:rFonts w:hint="eastAsia"/>
        </w:rPr>
        <w:t>た上での１</w:t>
      </w:r>
      <w:r w:rsidR="00FE299D">
        <w:rPr>
          <w:rFonts w:hint="eastAsia"/>
        </w:rPr>
        <w:t>部校、及び</w:t>
      </w:r>
      <w:r>
        <w:rPr>
          <w:rFonts w:hint="eastAsia"/>
        </w:rPr>
        <w:t>２部</w:t>
      </w:r>
      <w:r w:rsidR="00FE299D">
        <w:rPr>
          <w:rFonts w:hint="eastAsia"/>
        </w:rPr>
        <w:t>４位まで</w:t>
      </w:r>
      <w:r>
        <w:rPr>
          <w:rFonts w:hint="eastAsia"/>
        </w:rPr>
        <w:t>は関東学連より推薦。</w:t>
      </w:r>
    </w:p>
    <w:p w14:paraId="01362FC0" w14:textId="77777777" w:rsidR="009F21C3" w:rsidRPr="009F21C3" w:rsidRDefault="00BE2F87" w:rsidP="009F21C3">
      <w:pPr>
        <w:rPr>
          <w:rFonts w:hint="eastAsia"/>
        </w:rPr>
      </w:pPr>
      <w:r>
        <w:rPr>
          <w:rFonts w:hint="eastAsia"/>
        </w:rPr>
        <w:t xml:space="preserve">　　　　　　　（３）予選通過校。</w:t>
      </w:r>
      <w:r w:rsidR="009F21C3">
        <w:br/>
      </w:r>
      <w:r w:rsidR="009F21C3">
        <w:rPr>
          <w:rFonts w:hint="eastAsia"/>
        </w:rPr>
        <w:t xml:space="preserve">　　　　　　　但し</w:t>
      </w:r>
      <w:r w:rsidR="009F21C3" w:rsidRPr="009F21C3">
        <w:rPr>
          <w:rFonts w:hint="eastAsia"/>
        </w:rPr>
        <w:t>、「（３）予選通過校」は､最低男女各３校を保障する。</w:t>
      </w:r>
      <w:r w:rsidR="009F21C3">
        <w:br/>
      </w:r>
      <w:r w:rsidR="009F21C3">
        <w:rPr>
          <w:rFonts w:hint="eastAsia"/>
        </w:rPr>
        <w:t xml:space="preserve">　　　　　　　</w:t>
      </w:r>
      <w:r w:rsidR="009F21C3" w:rsidRPr="009F21C3">
        <w:rPr>
          <w:rFonts w:hint="eastAsia"/>
        </w:rPr>
        <w:t>その場合、「（２）関東学連推薦」が、２部３位以上に変更される。</w:t>
      </w:r>
    </w:p>
    <w:p w14:paraId="16D29A17" w14:textId="77777777" w:rsidR="00BE2F87" w:rsidRPr="009F21C3" w:rsidRDefault="00BE2F87" w:rsidP="00BE2F87">
      <w:pPr>
        <w:rPr>
          <w:rFonts w:hint="eastAsia"/>
        </w:rPr>
      </w:pPr>
    </w:p>
    <w:p w14:paraId="286E26D2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５．シード規定</w:t>
      </w:r>
    </w:p>
    <w:p w14:paraId="24D409B0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（１）関東地区予選</w:t>
      </w:r>
    </w:p>
    <w:p w14:paraId="75847A64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　　　①前年度本大会出場校</w:t>
      </w:r>
    </w:p>
    <w:p w14:paraId="76584187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　　　②当該年度春季関東学生リーグ</w:t>
      </w:r>
    </w:p>
    <w:p w14:paraId="32D6CF8E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（２）本大会予選リーグ組み合わせ方法</w:t>
      </w:r>
    </w:p>
    <w:p w14:paraId="75E549A2" w14:textId="77777777" w:rsidR="00BE2F87" w:rsidRDefault="007D007C" w:rsidP="007D007C">
      <w:pPr>
        <w:ind w:firstLineChars="1000" w:firstLine="2100"/>
        <w:rPr>
          <w:rFonts w:hint="eastAsia"/>
        </w:rPr>
      </w:pPr>
      <w:r>
        <w:rPr>
          <w:rFonts w:hint="eastAsia"/>
        </w:rPr>
        <w:t>（中略）</w:t>
      </w:r>
      <w:r>
        <w:br/>
      </w:r>
      <w:r w:rsidR="00BE2F87">
        <w:rPr>
          <w:rFonts w:hint="eastAsia"/>
        </w:rPr>
        <w:t xml:space="preserve">　　　　　　　（３）本大会決勝トーナメント組み合わせ方法</w:t>
      </w:r>
    </w:p>
    <w:p w14:paraId="7846BDE4" w14:textId="77777777" w:rsidR="007D007C" w:rsidRDefault="007D007C" w:rsidP="007D007C">
      <w:pPr>
        <w:ind w:firstLineChars="1000" w:firstLine="2100"/>
        <w:rPr>
          <w:rFonts w:hint="eastAsia"/>
        </w:rPr>
      </w:pPr>
      <w:r>
        <w:rPr>
          <w:rFonts w:hint="eastAsia"/>
        </w:rPr>
        <w:t>（中略）</w:t>
      </w:r>
      <w:r>
        <w:br/>
      </w:r>
    </w:p>
    <w:p w14:paraId="4CEFBF5A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６．その他</w:t>
      </w:r>
    </w:p>
    <w:p w14:paraId="248CAC59" w14:textId="77777777" w:rsidR="00BE2F87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予選通過校は本大会への出場を義務とする｡</w:t>
      </w:r>
    </w:p>
    <w:p w14:paraId="43BCA534" w14:textId="77777777" w:rsidR="001759D4" w:rsidRDefault="00BE2F87" w:rsidP="001759D4">
      <w:pPr>
        <w:rPr>
          <w:rFonts w:hint="eastAsia"/>
        </w:rPr>
      </w:pPr>
      <w:r>
        <w:rPr>
          <w:rFonts w:hint="eastAsia"/>
        </w:rPr>
        <w:t xml:space="preserve">　　　　　　　正当な理由なくして本大会に出場しなかった場合､罰則を受ける可能性が</w:t>
      </w:r>
    </w:p>
    <w:p w14:paraId="371A91AF" w14:textId="77777777" w:rsidR="00BE2F87" w:rsidRDefault="00BE2F87" w:rsidP="001759D4">
      <w:pPr>
        <w:ind w:firstLineChars="700" w:firstLine="1470"/>
        <w:rPr>
          <w:rFonts w:hint="eastAsia"/>
        </w:rPr>
      </w:pPr>
      <w:r>
        <w:rPr>
          <w:rFonts w:hint="eastAsia"/>
        </w:rPr>
        <w:t>ある｡</w:t>
      </w:r>
    </w:p>
    <w:p w14:paraId="1153BF98" w14:textId="77777777" w:rsidR="001759D4" w:rsidRDefault="00BE2F87" w:rsidP="00BE2F87">
      <w:pPr>
        <w:rPr>
          <w:rFonts w:hint="eastAsia"/>
        </w:rPr>
      </w:pPr>
      <w:r>
        <w:rPr>
          <w:rFonts w:hint="eastAsia"/>
        </w:rPr>
        <w:t xml:space="preserve">　　　　　　　無条件出場､及び関東推薦の資格を保持している学校で､本大会出場を辞退</w:t>
      </w:r>
    </w:p>
    <w:p w14:paraId="54E9D59A" w14:textId="77777777" w:rsidR="001759D4" w:rsidRDefault="00BE2F87" w:rsidP="001759D4">
      <w:pPr>
        <w:ind w:firstLineChars="700" w:firstLine="1470"/>
        <w:rPr>
          <w:rFonts w:hint="eastAsia"/>
        </w:rPr>
      </w:pPr>
      <w:r>
        <w:rPr>
          <w:rFonts w:hint="eastAsia"/>
        </w:rPr>
        <w:t>する場合は､予選申し込み期日までに､その旨を学連に通知しなければなら</w:t>
      </w:r>
    </w:p>
    <w:p w14:paraId="29B4554E" w14:textId="77777777" w:rsidR="00BE2F87" w:rsidRDefault="00BE2F87" w:rsidP="001759D4">
      <w:pPr>
        <w:ind w:firstLineChars="700" w:firstLine="1470"/>
        <w:rPr>
          <w:rFonts w:hint="eastAsia"/>
        </w:rPr>
      </w:pPr>
      <w:r>
        <w:rPr>
          <w:rFonts w:hint="eastAsia"/>
        </w:rPr>
        <w:t>ない｡これを怠った場合も､罰則を受ける可能性がある｡</w:t>
      </w:r>
    </w:p>
    <w:p w14:paraId="06395B72" w14:textId="77777777" w:rsidR="00BE2F87" w:rsidRDefault="00BE2F87" w:rsidP="00BE2F87"/>
    <w:sectPr w:rsidR="00BE2F87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EFA6" w14:textId="77777777" w:rsidR="007D7A0F" w:rsidRDefault="007D7A0F">
      <w:r>
        <w:separator/>
      </w:r>
    </w:p>
  </w:endnote>
  <w:endnote w:type="continuationSeparator" w:id="0">
    <w:p w14:paraId="31333AD8" w14:textId="77777777" w:rsidR="007D7A0F" w:rsidRDefault="007D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2B9F" w14:textId="77777777" w:rsidR="007C03CA" w:rsidRDefault="007C03CA">
    <w:pPr>
      <w:pStyle w:val="a4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D41D08">
      <w:rPr>
        <w:rFonts w:ascii="Times New Roman" w:hAnsi="Times New Roman"/>
        <w:noProof/>
        <w:kern w:val="0"/>
        <w:sz w:val="20"/>
      </w:rPr>
      <w:t>0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8D4F" w14:textId="77777777" w:rsidR="007D7A0F" w:rsidRDefault="007D7A0F">
      <w:r>
        <w:separator/>
      </w:r>
    </w:p>
  </w:footnote>
  <w:footnote w:type="continuationSeparator" w:id="0">
    <w:p w14:paraId="3C2CEF01" w14:textId="77777777" w:rsidR="007D7A0F" w:rsidRDefault="007D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038E"/>
    <w:multiLevelType w:val="singleLevel"/>
    <w:tmpl w:val="A4EED19E"/>
    <w:lvl w:ilvl="0">
      <w:start w:val="4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15B16CEA"/>
    <w:multiLevelType w:val="singleLevel"/>
    <w:tmpl w:val="23C0D26A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437BBB"/>
    <w:multiLevelType w:val="multilevel"/>
    <w:tmpl w:val="58CE3A00"/>
    <w:lvl w:ilvl="0">
      <w:start w:val="1"/>
      <w:numFmt w:val="decimalEnclosedCircle"/>
      <w:lvlText w:val="%1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3" w15:restartNumberingAfterBreak="0">
    <w:nsid w:val="2CF0418A"/>
    <w:multiLevelType w:val="hybridMultilevel"/>
    <w:tmpl w:val="5A3AC0E6"/>
    <w:lvl w:ilvl="0" w:tplc="808290A4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DE857F9"/>
    <w:multiLevelType w:val="singleLevel"/>
    <w:tmpl w:val="7B90AE44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33947004"/>
    <w:multiLevelType w:val="singleLevel"/>
    <w:tmpl w:val="4E66FA30"/>
    <w:lvl w:ilvl="0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6" w15:restartNumberingAfterBreak="0">
    <w:nsid w:val="34B95562"/>
    <w:multiLevelType w:val="singleLevel"/>
    <w:tmpl w:val="8BB2D7C2"/>
    <w:lvl w:ilvl="0">
      <w:start w:val="4"/>
      <w:numFmt w:val="bullet"/>
      <w:lvlText w:val="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3D23221A"/>
    <w:multiLevelType w:val="singleLevel"/>
    <w:tmpl w:val="12386DC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 w15:restartNumberingAfterBreak="0">
    <w:nsid w:val="427E1A37"/>
    <w:multiLevelType w:val="singleLevel"/>
    <w:tmpl w:val="B8DA0AD2"/>
    <w:lvl w:ilvl="0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9" w15:restartNumberingAfterBreak="0">
    <w:nsid w:val="4EAB2982"/>
    <w:multiLevelType w:val="multilevel"/>
    <w:tmpl w:val="8FA65FEE"/>
    <w:lvl w:ilvl="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正楷書体-PRO" w:eastAsia="HG正楷書体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EE1551C"/>
    <w:multiLevelType w:val="multilevel"/>
    <w:tmpl w:val="5832D1E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Century" w:cs="Times New Roman" w:hint="eastAsia"/>
      </w:rPr>
    </w:lvl>
    <w:lvl w:ilvl="1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正楷書体-PRO" w:eastAsia="HG正楷書体-PRO" w:hAnsi="Century" w:cs="Times New Roman" w:hint="eastAsia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1E7B0F"/>
    <w:multiLevelType w:val="singleLevel"/>
    <w:tmpl w:val="9E466C76"/>
    <w:lvl w:ilvl="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2" w15:restartNumberingAfterBreak="0">
    <w:nsid w:val="551C4E9C"/>
    <w:multiLevelType w:val="singleLevel"/>
    <w:tmpl w:val="DECAAB9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3" w15:restartNumberingAfterBreak="0">
    <w:nsid w:val="6286072F"/>
    <w:multiLevelType w:val="singleLevel"/>
    <w:tmpl w:val="84DEDFF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</w:rPr>
    </w:lvl>
  </w:abstractNum>
  <w:abstractNum w:abstractNumId="14" w15:restartNumberingAfterBreak="0">
    <w:nsid w:val="65FA6827"/>
    <w:multiLevelType w:val="singleLevel"/>
    <w:tmpl w:val="C25AA050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5" w15:restartNumberingAfterBreak="0">
    <w:nsid w:val="67562CCA"/>
    <w:multiLevelType w:val="multilevel"/>
    <w:tmpl w:val="67709F8C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>
      <w:start w:val="1"/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HG正楷書体-PRO" w:eastAsia="HG正楷書体-PRO" w:hAnsi="Century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A51476"/>
    <w:multiLevelType w:val="singleLevel"/>
    <w:tmpl w:val="510A6AD2"/>
    <w:lvl w:ilvl="0">
      <w:start w:val="2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7" w15:restartNumberingAfterBreak="0">
    <w:nsid w:val="6E590E83"/>
    <w:multiLevelType w:val="singleLevel"/>
    <w:tmpl w:val="B4D6F61C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6EA04B9B"/>
    <w:multiLevelType w:val="singleLevel"/>
    <w:tmpl w:val="73CCDA98"/>
    <w:lvl w:ilvl="0">
      <w:start w:val="2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9" w15:restartNumberingAfterBreak="0">
    <w:nsid w:val="6F927D6E"/>
    <w:multiLevelType w:val="singleLevel"/>
    <w:tmpl w:val="6106AB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76AE330C"/>
    <w:multiLevelType w:val="singleLevel"/>
    <w:tmpl w:val="065665CC"/>
    <w:lvl w:ilvl="0"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num w:numId="1" w16cid:durableId="1425295662">
    <w:abstractNumId w:val="19"/>
  </w:num>
  <w:num w:numId="2" w16cid:durableId="981345515">
    <w:abstractNumId w:val="16"/>
  </w:num>
  <w:num w:numId="3" w16cid:durableId="7370109">
    <w:abstractNumId w:val="7"/>
  </w:num>
  <w:num w:numId="4" w16cid:durableId="324019550">
    <w:abstractNumId w:val="4"/>
  </w:num>
  <w:num w:numId="5" w16cid:durableId="1128204167">
    <w:abstractNumId w:val="18"/>
  </w:num>
  <w:num w:numId="6" w16cid:durableId="1739130444">
    <w:abstractNumId w:val="12"/>
  </w:num>
  <w:num w:numId="7" w16cid:durableId="795486204">
    <w:abstractNumId w:val="20"/>
  </w:num>
  <w:num w:numId="8" w16cid:durableId="390889010">
    <w:abstractNumId w:val="13"/>
  </w:num>
  <w:num w:numId="9" w16cid:durableId="272712307">
    <w:abstractNumId w:val="6"/>
  </w:num>
  <w:num w:numId="10" w16cid:durableId="130832526">
    <w:abstractNumId w:val="15"/>
  </w:num>
  <w:num w:numId="11" w16cid:durableId="386226933">
    <w:abstractNumId w:val="9"/>
  </w:num>
  <w:num w:numId="12" w16cid:durableId="636574216">
    <w:abstractNumId w:val="10"/>
  </w:num>
  <w:num w:numId="13" w16cid:durableId="996423731">
    <w:abstractNumId w:val="2"/>
  </w:num>
  <w:num w:numId="14" w16cid:durableId="1185558252">
    <w:abstractNumId w:val="0"/>
  </w:num>
  <w:num w:numId="15" w16cid:durableId="1496409637">
    <w:abstractNumId w:val="11"/>
  </w:num>
  <w:num w:numId="16" w16cid:durableId="1665620201">
    <w:abstractNumId w:val="8"/>
  </w:num>
  <w:num w:numId="17" w16cid:durableId="549657399">
    <w:abstractNumId w:val="5"/>
  </w:num>
  <w:num w:numId="18" w16cid:durableId="966742748">
    <w:abstractNumId w:val="3"/>
  </w:num>
  <w:num w:numId="19" w16cid:durableId="32853548">
    <w:abstractNumId w:val="17"/>
  </w:num>
  <w:num w:numId="20" w16cid:durableId="707753285">
    <w:abstractNumId w:val="1"/>
  </w:num>
  <w:num w:numId="21" w16cid:durableId="710541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A2"/>
    <w:rsid w:val="00021D81"/>
    <w:rsid w:val="0004112C"/>
    <w:rsid w:val="000633A4"/>
    <w:rsid w:val="00081B63"/>
    <w:rsid w:val="000D04EA"/>
    <w:rsid w:val="000F4178"/>
    <w:rsid w:val="00100EB0"/>
    <w:rsid w:val="0011547F"/>
    <w:rsid w:val="001216D5"/>
    <w:rsid w:val="001253D6"/>
    <w:rsid w:val="00131CD4"/>
    <w:rsid w:val="00165793"/>
    <w:rsid w:val="001759D4"/>
    <w:rsid w:val="001E1E55"/>
    <w:rsid w:val="0025749F"/>
    <w:rsid w:val="002B1756"/>
    <w:rsid w:val="00336E80"/>
    <w:rsid w:val="003754EC"/>
    <w:rsid w:val="00387A85"/>
    <w:rsid w:val="003D580B"/>
    <w:rsid w:val="003E1DA8"/>
    <w:rsid w:val="00412432"/>
    <w:rsid w:val="0042405D"/>
    <w:rsid w:val="004C377D"/>
    <w:rsid w:val="004E1F3F"/>
    <w:rsid w:val="004E7BF2"/>
    <w:rsid w:val="005A64D6"/>
    <w:rsid w:val="00616557"/>
    <w:rsid w:val="006B7249"/>
    <w:rsid w:val="006D4C79"/>
    <w:rsid w:val="006D5887"/>
    <w:rsid w:val="006D71E6"/>
    <w:rsid w:val="006E25AD"/>
    <w:rsid w:val="007243AF"/>
    <w:rsid w:val="00736391"/>
    <w:rsid w:val="007650ED"/>
    <w:rsid w:val="00774CAB"/>
    <w:rsid w:val="00782279"/>
    <w:rsid w:val="007C03CA"/>
    <w:rsid w:val="007D007C"/>
    <w:rsid w:val="007D7A0F"/>
    <w:rsid w:val="007E6D4D"/>
    <w:rsid w:val="0080679A"/>
    <w:rsid w:val="00815F23"/>
    <w:rsid w:val="0084595C"/>
    <w:rsid w:val="00857302"/>
    <w:rsid w:val="008C343D"/>
    <w:rsid w:val="0091353D"/>
    <w:rsid w:val="009141EC"/>
    <w:rsid w:val="00925DA1"/>
    <w:rsid w:val="00995EDF"/>
    <w:rsid w:val="009B497E"/>
    <w:rsid w:val="009C7ECE"/>
    <w:rsid w:val="009D1FE1"/>
    <w:rsid w:val="009D3BC5"/>
    <w:rsid w:val="009E02A3"/>
    <w:rsid w:val="009E1CA2"/>
    <w:rsid w:val="009F024B"/>
    <w:rsid w:val="009F21C3"/>
    <w:rsid w:val="00A75978"/>
    <w:rsid w:val="00A85566"/>
    <w:rsid w:val="00AB0AE5"/>
    <w:rsid w:val="00AE04FC"/>
    <w:rsid w:val="00B27ED3"/>
    <w:rsid w:val="00B5156D"/>
    <w:rsid w:val="00B77FE0"/>
    <w:rsid w:val="00B83F5A"/>
    <w:rsid w:val="00BE2F87"/>
    <w:rsid w:val="00BE4934"/>
    <w:rsid w:val="00C42FAD"/>
    <w:rsid w:val="00CB0C56"/>
    <w:rsid w:val="00D347C2"/>
    <w:rsid w:val="00D40AB5"/>
    <w:rsid w:val="00D41D08"/>
    <w:rsid w:val="00D651BC"/>
    <w:rsid w:val="00DD44D1"/>
    <w:rsid w:val="00DF5821"/>
    <w:rsid w:val="00DF5A8A"/>
    <w:rsid w:val="00E168E5"/>
    <w:rsid w:val="00E579E3"/>
    <w:rsid w:val="00E850E2"/>
    <w:rsid w:val="00E91227"/>
    <w:rsid w:val="00EB793B"/>
    <w:rsid w:val="00ED5336"/>
    <w:rsid w:val="00EF6E12"/>
    <w:rsid w:val="00F03CA4"/>
    <w:rsid w:val="00F14FC2"/>
    <w:rsid w:val="00F21BBF"/>
    <w:rsid w:val="00F27161"/>
    <w:rsid w:val="00F833AC"/>
    <w:rsid w:val="00FE299D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F7FF7"/>
  <w15:chartTrackingRefBased/>
  <w15:docId w15:val="{6DA4C448-B10E-499A-B057-AAB72327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日本学生卓球連盟事業実施細則</vt:lpstr>
      <vt:lpstr>日本学生卓球連盟事業実施細則</vt:lpstr>
    </vt:vector>
  </TitlesOfParts>
  <Company>FM-USER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日本学生卓球連盟事業実施細則</dc:title>
  <dc:subject/>
  <dc:creator>恒川　明久</dc:creator>
  <cp:keywords/>
  <cp:lastModifiedBy> </cp:lastModifiedBy>
  <cp:revision>2</cp:revision>
  <cp:lastPrinted>2005-07-24T11:14:00Z</cp:lastPrinted>
  <dcterms:created xsi:type="dcterms:W3CDTF">2022-05-29T09:44:00Z</dcterms:created>
  <dcterms:modified xsi:type="dcterms:W3CDTF">2022-05-29T09:44:00Z</dcterms:modified>
</cp:coreProperties>
</file>