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0004B" w14:textId="53BBC095" w:rsidR="00001A58" w:rsidRDefault="00A772C6" w:rsidP="00001A58">
      <w:pPr>
        <w:jc w:val="right"/>
      </w:pPr>
      <w:r>
        <w:rPr>
          <w:rFonts w:hint="eastAsia"/>
        </w:rPr>
        <w:t>２０</w:t>
      </w:r>
      <w:r w:rsidR="00254CAE">
        <w:rPr>
          <w:rFonts w:hint="eastAsia"/>
        </w:rPr>
        <w:t>２</w:t>
      </w:r>
      <w:r w:rsidR="008A41B3">
        <w:rPr>
          <w:rFonts w:hint="eastAsia"/>
        </w:rPr>
        <w:t>３</w:t>
      </w:r>
      <w:r w:rsidR="00001A58">
        <w:rPr>
          <w:rFonts w:hint="eastAsia"/>
        </w:rPr>
        <w:t>年</w:t>
      </w:r>
      <w:r w:rsidR="00254CAE">
        <w:rPr>
          <w:rFonts w:hint="eastAsia"/>
        </w:rPr>
        <w:t>（令和</w:t>
      </w:r>
      <w:r w:rsidR="008A41B3">
        <w:rPr>
          <w:rFonts w:hint="eastAsia"/>
        </w:rPr>
        <w:t>５</w:t>
      </w:r>
      <w:r w:rsidR="00254CAE">
        <w:rPr>
          <w:rFonts w:hint="eastAsia"/>
        </w:rPr>
        <w:t>年）</w:t>
      </w:r>
      <w:r>
        <w:rPr>
          <w:rFonts w:hint="eastAsia"/>
        </w:rPr>
        <w:t>４</w:t>
      </w:r>
      <w:r w:rsidR="00001A58">
        <w:rPr>
          <w:rFonts w:hint="eastAsia"/>
        </w:rPr>
        <w:t>月</w:t>
      </w:r>
      <w:r w:rsidR="008A41B3">
        <w:rPr>
          <w:rFonts w:hint="eastAsia"/>
        </w:rPr>
        <w:t>２２</w:t>
      </w:r>
      <w:r w:rsidR="00001A58">
        <w:rPr>
          <w:rFonts w:hint="eastAsia"/>
        </w:rPr>
        <w:t>日</w:t>
      </w:r>
    </w:p>
    <w:p w14:paraId="5CD81223" w14:textId="529D5151" w:rsidR="00001A58" w:rsidRDefault="0099478F" w:rsidP="00001A58">
      <w:pPr>
        <w:jc w:val="center"/>
      </w:pPr>
      <w:r w:rsidRPr="00001A58">
        <w:rPr>
          <w:rFonts w:hint="eastAsia"/>
          <w:b/>
          <w:sz w:val="28"/>
          <w:szCs w:val="28"/>
          <w:u w:val="single"/>
        </w:rPr>
        <w:t>ゼッケンについて</w:t>
      </w:r>
      <w:r w:rsidR="00A772C6">
        <w:rPr>
          <w:rFonts w:hint="eastAsia"/>
          <w:b/>
          <w:sz w:val="28"/>
          <w:szCs w:val="28"/>
          <w:u w:val="single"/>
        </w:rPr>
        <w:t>（</w:t>
      </w:r>
      <w:r w:rsidR="001D05A9">
        <w:rPr>
          <w:rFonts w:hint="eastAsia"/>
          <w:b/>
          <w:sz w:val="28"/>
          <w:szCs w:val="28"/>
          <w:u w:val="single"/>
        </w:rPr>
        <w:t>遅延対応等・</w:t>
      </w:r>
      <w:r w:rsidR="00A772C6">
        <w:rPr>
          <w:rFonts w:hint="eastAsia"/>
          <w:b/>
          <w:sz w:val="28"/>
          <w:szCs w:val="28"/>
          <w:u w:val="single"/>
        </w:rPr>
        <w:t>２０</w:t>
      </w:r>
      <w:r w:rsidR="00254CAE">
        <w:rPr>
          <w:rFonts w:hint="eastAsia"/>
          <w:b/>
          <w:sz w:val="28"/>
          <w:szCs w:val="28"/>
          <w:u w:val="single"/>
        </w:rPr>
        <w:t>２</w:t>
      </w:r>
      <w:r w:rsidR="008A41B3">
        <w:rPr>
          <w:rFonts w:hint="eastAsia"/>
          <w:b/>
          <w:sz w:val="28"/>
          <w:szCs w:val="28"/>
          <w:u w:val="single"/>
        </w:rPr>
        <w:t>３</w:t>
      </w:r>
      <w:r w:rsidR="00A772C6">
        <w:rPr>
          <w:rFonts w:hint="eastAsia"/>
          <w:b/>
          <w:sz w:val="28"/>
          <w:szCs w:val="28"/>
          <w:u w:val="single"/>
        </w:rPr>
        <w:t>年版）</w:t>
      </w:r>
    </w:p>
    <w:p w14:paraId="683CC133" w14:textId="77777777" w:rsidR="00001A58" w:rsidRDefault="00001A58" w:rsidP="00001A58">
      <w:pPr>
        <w:jc w:val="right"/>
      </w:pPr>
      <w:r>
        <w:rPr>
          <w:rFonts w:hint="eastAsia"/>
        </w:rPr>
        <w:t>関東学生卓球連盟</w:t>
      </w:r>
    </w:p>
    <w:p w14:paraId="7DCC9E5C" w14:textId="77777777" w:rsidR="0099478F" w:rsidRDefault="0099478F" w:rsidP="0099478F"/>
    <w:p w14:paraId="2DE431A6" w14:textId="123035AD" w:rsidR="00001A58" w:rsidRDefault="00254CAE" w:rsidP="0099478F">
      <w:r>
        <w:rPr>
          <w:rFonts w:hint="eastAsia"/>
        </w:rPr>
        <w:t>２０１８</w:t>
      </w:r>
      <w:r w:rsidR="00A772C6">
        <w:rPr>
          <w:rFonts w:hint="eastAsia"/>
        </w:rPr>
        <w:t>年</w:t>
      </w:r>
      <w:r w:rsidR="0099478F">
        <w:rPr>
          <w:rFonts w:hint="eastAsia"/>
        </w:rPr>
        <w:t>から、日卓協・</w:t>
      </w:r>
      <w:r w:rsidR="002821CA">
        <w:rPr>
          <w:rFonts w:hint="eastAsia"/>
        </w:rPr>
        <w:t>会員登録システムでの登録がはじまり</w:t>
      </w:r>
      <w:r w:rsidR="00001A58">
        <w:rPr>
          <w:rFonts w:hint="eastAsia"/>
        </w:rPr>
        <w:t>ました。</w:t>
      </w:r>
    </w:p>
    <w:p w14:paraId="26517B75" w14:textId="5DF0E90F" w:rsidR="0099478F" w:rsidRDefault="00001A58" w:rsidP="0099478F">
      <w:r>
        <w:rPr>
          <w:rFonts w:hint="eastAsia"/>
        </w:rPr>
        <w:t>日卓協のゼッケンは､日卓協登録がされると同時に配布される「登録証明書」の意味合いを持つものです。</w:t>
      </w:r>
      <w:r w:rsidR="00254CAE">
        <w:rPr>
          <w:rFonts w:hint="eastAsia"/>
        </w:rPr>
        <w:t>２０１７</w:t>
      </w:r>
      <w:r w:rsidR="00A772C6">
        <w:rPr>
          <w:rFonts w:hint="eastAsia"/>
        </w:rPr>
        <w:t>年</w:t>
      </w:r>
      <w:r>
        <w:rPr>
          <w:rFonts w:hint="eastAsia"/>
        </w:rPr>
        <w:t>までの「紙の登録用紙との交換」方式から、システム化されたことにより、配布タイミングの問題などで、</w:t>
      </w:r>
      <w:r w:rsidR="002821CA">
        <w:rPr>
          <w:rFonts w:hint="eastAsia"/>
        </w:rPr>
        <w:t>現状として</w:t>
      </w:r>
      <w:r w:rsidR="00A772C6">
        <w:rPr>
          <w:rFonts w:hint="eastAsia"/>
        </w:rPr>
        <w:t>従来</w:t>
      </w:r>
      <w:r w:rsidR="002821CA">
        <w:rPr>
          <w:rFonts w:hint="eastAsia"/>
        </w:rPr>
        <w:t>までよりもゼッケンの</w:t>
      </w:r>
      <w:r>
        <w:rPr>
          <w:rFonts w:hint="eastAsia"/>
        </w:rPr>
        <w:t>配布が遅れ気味となる事例も散見されるようです。また､ゼッケンを業者にプリント注文する場合、注文の集中などで納期が長引く例も報告されています。</w:t>
      </w:r>
    </w:p>
    <w:p w14:paraId="1EF9FC4A" w14:textId="77777777" w:rsidR="0099478F" w:rsidRDefault="0099478F" w:rsidP="0099478F"/>
    <w:p w14:paraId="775072FA" w14:textId="77777777" w:rsidR="00001A58" w:rsidRDefault="0099478F" w:rsidP="00001A58">
      <w:r>
        <w:rPr>
          <w:rFonts w:hint="eastAsia"/>
        </w:rPr>
        <w:t>本来であれば、</w:t>
      </w:r>
      <w:r w:rsidR="00001A58">
        <w:rPr>
          <w:rFonts w:hint="eastAsia"/>
        </w:rPr>
        <w:t>日卓協に今年度登録した証拠として今年度のゼッケンを使用することは当然であり、</w:t>
      </w:r>
      <w:r w:rsidR="00B03AF8">
        <w:rPr>
          <w:rFonts w:hint="eastAsia"/>
        </w:rPr>
        <w:t>「</w:t>
      </w:r>
      <w:r w:rsidR="00001A58">
        <w:rPr>
          <w:rFonts w:hint="eastAsia"/>
        </w:rPr>
        <w:t>試合に間に合うように選手登録し、ゼッケンを受け取り、記入する</w:t>
      </w:r>
      <w:r w:rsidR="00B03AF8">
        <w:rPr>
          <w:rFonts w:hint="eastAsia"/>
        </w:rPr>
        <w:t>」</w:t>
      </w:r>
      <w:r w:rsidR="00001A58">
        <w:rPr>
          <w:rFonts w:hint="eastAsia"/>
        </w:rPr>
        <w:t>、というのが、登録選手の義務です。ただし、現実的には上記の通り、選手のせいではない要因で、間に合わないこともあると思います。</w:t>
      </w:r>
    </w:p>
    <w:p w14:paraId="6457E7B0" w14:textId="77777777" w:rsidR="00001A58" w:rsidRPr="00001A58" w:rsidRDefault="00001A58" w:rsidP="00001A58"/>
    <w:p w14:paraId="1B604958" w14:textId="34283A0F" w:rsidR="00CB4C18" w:rsidRPr="0012551A" w:rsidRDefault="00930822" w:rsidP="0099478F">
      <w:r>
        <w:rPr>
          <w:rFonts w:hint="eastAsia"/>
        </w:rPr>
        <w:t>そこで､関東学連としましては､</w:t>
      </w:r>
      <w:r w:rsidR="00254CAE">
        <w:rPr>
          <w:rFonts w:hint="eastAsia"/>
        </w:rPr>
        <w:t>２０１８</w:t>
      </w:r>
      <w:r w:rsidR="0012551A">
        <w:rPr>
          <w:rFonts w:hint="eastAsia"/>
        </w:rPr>
        <w:t>年</w:t>
      </w:r>
      <w:r w:rsidR="00254CAE">
        <w:rPr>
          <w:rFonts w:hint="eastAsia"/>
        </w:rPr>
        <w:t>から引き続き</w:t>
      </w:r>
      <w:r w:rsidR="0012551A">
        <w:rPr>
          <w:rFonts w:hint="eastAsia"/>
        </w:rPr>
        <w:t>､</w:t>
      </w:r>
      <w:r w:rsidR="001D05A9">
        <w:rPr>
          <w:rFonts w:hint="eastAsia"/>
        </w:rPr>
        <w:t>４～</w:t>
      </w:r>
      <w:r>
        <w:rPr>
          <w:rFonts w:hint="eastAsia"/>
        </w:rPr>
        <w:t>５月の関東新人戦</w:t>
      </w:r>
      <w:r w:rsidR="0012551A">
        <w:rPr>
          <w:rFonts w:hint="eastAsia"/>
        </w:rPr>
        <w:t>やインカレ予選などに前年度のゼッケンなどで出場することを許可します。</w:t>
      </w:r>
    </w:p>
    <w:p w14:paraId="57EA78DA" w14:textId="20C6C9C5" w:rsidR="0012551A" w:rsidRDefault="0012551A" w:rsidP="0099478F">
      <w:r>
        <w:rPr>
          <w:rFonts w:hint="eastAsia"/>
        </w:rPr>
        <w:t>関東学生リーグ戦に関しては､</w:t>
      </w:r>
      <w:r w:rsidR="001D05A9">
        <w:rPr>
          <w:rFonts w:hint="eastAsia"/>
        </w:rPr>
        <w:t>２０１９</w:t>
      </w:r>
      <w:r>
        <w:rPr>
          <w:rFonts w:hint="eastAsia"/>
        </w:rPr>
        <w:t>年より､「</w:t>
      </w:r>
      <w:r w:rsidR="00930822">
        <w:rPr>
          <w:rFonts w:hint="eastAsia"/>
        </w:rPr>
        <w:t>日卓協のゼッケンを必須としない」という</w:t>
      </w:r>
      <w:r>
        <w:rPr>
          <w:rFonts w:hint="eastAsia"/>
        </w:rPr>
        <w:t>事業実施細則の改定が行われています。（但し､この主旨は､</w:t>
      </w:r>
      <w:r w:rsidR="00B03AF8">
        <w:rPr>
          <w:rFonts w:hint="eastAsia"/>
        </w:rPr>
        <w:t>元々</w:t>
      </w:r>
      <w:r w:rsidR="00930822">
        <w:rPr>
          <w:rFonts w:hint="eastAsia"/>
        </w:rPr>
        <w:t>､デザイン面などからのオリジナルゼッケンの使用を認めたものであ</w:t>
      </w:r>
      <w:r w:rsidR="001D05A9">
        <w:rPr>
          <w:rFonts w:hint="eastAsia"/>
        </w:rPr>
        <w:t>り、遅延対応ではありませんでしたが</w:t>
      </w:r>
      <w:r>
        <w:rPr>
          <w:rFonts w:hint="eastAsia"/>
        </w:rPr>
        <w:t>）。</w:t>
      </w:r>
    </w:p>
    <w:p w14:paraId="592B32C3" w14:textId="77777777" w:rsidR="00930822" w:rsidRPr="001D05A9" w:rsidRDefault="00930822" w:rsidP="0099478F"/>
    <w:p w14:paraId="69474E6F" w14:textId="77777777" w:rsidR="00930822" w:rsidRDefault="0012551A" w:rsidP="0099478F">
      <w:r>
        <w:rPr>
          <w:rFonts w:hint="eastAsia"/>
        </w:rPr>
        <w:t>上記の</w:t>
      </w:r>
      <w:r w:rsidR="00930822">
        <w:rPr>
          <w:rFonts w:hint="eastAsia"/>
        </w:rPr>
        <w:t>措置は関東学連の</w:t>
      </w:r>
      <w:r>
        <w:rPr>
          <w:rFonts w:hint="eastAsia"/>
        </w:rPr>
        <w:t>中だけでの期間限定の対応です</w:t>
      </w:r>
      <w:r w:rsidR="00930822">
        <w:rPr>
          <w:rFonts w:hint="eastAsia"/>
        </w:rPr>
        <w:t>。</w:t>
      </w:r>
    </w:p>
    <w:p w14:paraId="6F98F23B" w14:textId="77777777" w:rsidR="00930822" w:rsidRDefault="00930822" w:rsidP="0099478F">
      <w:r>
        <w:rPr>
          <w:rFonts w:hint="eastAsia"/>
        </w:rPr>
        <w:t>・関東学連以外の大会は､その大会の主催者の判断となります。</w:t>
      </w:r>
      <w:r w:rsidR="0012551A">
        <w:rPr>
          <w:rFonts w:hint="eastAsia"/>
        </w:rPr>
        <w:t>（東卓など）。</w:t>
      </w:r>
    </w:p>
    <w:p w14:paraId="5991AF94" w14:textId="77777777" w:rsidR="00930822" w:rsidRDefault="00930822" w:rsidP="00930822">
      <w:pPr>
        <w:ind w:left="210" w:hangingChars="100" w:hanging="210"/>
      </w:pPr>
      <w:r>
        <w:rPr>
          <w:rFonts w:hint="eastAsia"/>
        </w:rPr>
        <w:t>・６月以降の試合に関しては､ゼッケンプリント業者のピークも過ぎ､時間的に十分間に</w:t>
      </w:r>
      <w:r>
        <w:br/>
      </w:r>
      <w:r>
        <w:rPr>
          <w:rFonts w:hint="eastAsia"/>
        </w:rPr>
        <w:t>合うはずですので､前年度のゼッケンは許可しません。</w:t>
      </w:r>
    </w:p>
    <w:p w14:paraId="45099B34" w14:textId="77777777" w:rsidR="00930822" w:rsidRPr="00930822" w:rsidRDefault="00B03AF8" w:rsidP="00B03AF8">
      <w:pPr>
        <w:ind w:left="210" w:hangingChars="100" w:hanging="210"/>
      </w:pPr>
      <w:r>
        <w:rPr>
          <w:rFonts w:hint="eastAsia"/>
        </w:rPr>
        <w:t>・今回､前年度のゼッケンを使用した選手も､今年度の日卓協登録は必ず行なうようにして</w:t>
      </w:r>
      <w:r>
        <w:br/>
      </w:r>
      <w:r>
        <w:rPr>
          <w:rFonts w:hint="eastAsia"/>
        </w:rPr>
        <w:t>ください。（故意に日卓協登録しないなどの悪質な行為は処罰の対象となります）</w:t>
      </w:r>
    </w:p>
    <w:p w14:paraId="1C93FCF3" w14:textId="77777777" w:rsidR="0099478F" w:rsidRPr="00B03AF8" w:rsidRDefault="0099478F" w:rsidP="0099478F"/>
    <w:p w14:paraId="0D8511C2" w14:textId="77777777" w:rsidR="001D05A9" w:rsidRDefault="00B03AF8" w:rsidP="00B03AF8">
      <w:pPr>
        <w:ind w:left="210" w:hangingChars="100" w:hanging="210"/>
      </w:pPr>
      <w:r>
        <w:rPr>
          <w:rFonts w:hint="eastAsia"/>
        </w:rPr>
        <w:t>※なお､ゼッケン忘れによる試合当日の販売は､上記のような「ゼッケンは登録証明書」と</w:t>
      </w:r>
      <w:r>
        <w:br/>
      </w:r>
      <w:r>
        <w:rPr>
          <w:rFonts w:hint="eastAsia"/>
        </w:rPr>
        <w:t>いう観点から､</w:t>
      </w:r>
      <w:r w:rsidR="001D05A9">
        <w:rPr>
          <w:rFonts w:hint="eastAsia"/>
        </w:rPr>
        <w:t>２０１８</w:t>
      </w:r>
      <w:r w:rsidR="0012551A">
        <w:rPr>
          <w:rFonts w:hint="eastAsia"/>
        </w:rPr>
        <w:t>年</w:t>
      </w:r>
      <w:r>
        <w:rPr>
          <w:rFonts w:hint="eastAsia"/>
        </w:rPr>
        <w:t>から</w:t>
      </w:r>
      <w:r w:rsidR="0012551A">
        <w:rPr>
          <w:rFonts w:hint="eastAsia"/>
        </w:rPr>
        <w:t>東京の</w:t>
      </w:r>
      <w:r>
        <w:rPr>
          <w:rFonts w:hint="eastAsia"/>
        </w:rPr>
        <w:t>日卓協登録料と同じ</w:t>
      </w:r>
      <w:r w:rsidR="0012551A">
        <w:rPr>
          <w:rFonts w:hint="eastAsia"/>
        </w:rPr>
        <w:t>金額としています。</w:t>
      </w:r>
    </w:p>
    <w:p w14:paraId="745BAEB2" w14:textId="0CDDFE91" w:rsidR="00B03AF8" w:rsidRDefault="0099478F" w:rsidP="001D05A9">
      <w:pPr>
        <w:ind w:leftChars="100" w:left="210"/>
      </w:pPr>
      <w:r>
        <w:rPr>
          <w:rFonts w:hint="eastAsia"/>
        </w:rPr>
        <w:t>１枚・１</w:t>
      </w:r>
      <w:r w:rsidR="00B03AF8">
        <w:rPr>
          <w:rFonts w:hint="eastAsia"/>
        </w:rPr>
        <w:t>,</w:t>
      </w:r>
      <w:r w:rsidR="00626E43">
        <w:rPr>
          <w:rFonts w:hint="eastAsia"/>
        </w:rPr>
        <w:t>３</w:t>
      </w:r>
      <w:r>
        <w:rPr>
          <w:rFonts w:hint="eastAsia"/>
        </w:rPr>
        <w:t>００円</w:t>
      </w:r>
      <w:r w:rsidR="001D05A9">
        <w:rPr>
          <w:rFonts w:hint="eastAsia"/>
        </w:rPr>
        <w:t>です</w:t>
      </w:r>
      <w:r w:rsidR="00B03AF8">
        <w:rPr>
          <w:rFonts w:hint="eastAsia"/>
        </w:rPr>
        <w:t>。</w:t>
      </w:r>
    </w:p>
    <w:p w14:paraId="64F43193" w14:textId="77777777" w:rsidR="001D05A9" w:rsidRDefault="00B03AF8" w:rsidP="00626E43">
      <w:pPr>
        <w:ind w:firstLineChars="100" w:firstLine="210"/>
      </w:pPr>
      <w:r>
        <w:rPr>
          <w:rFonts w:hint="eastAsia"/>
        </w:rPr>
        <w:t>既に持っている選手は､当日､ゼッケンを忘れ</w:t>
      </w:r>
      <w:r w:rsidR="001D05A9">
        <w:rPr>
          <w:rFonts w:hint="eastAsia"/>
        </w:rPr>
        <w:t>て無駄な出費がかかることの</w:t>
      </w:r>
      <w:r>
        <w:rPr>
          <w:rFonts w:hint="eastAsia"/>
        </w:rPr>
        <w:t>ないよう､</w:t>
      </w:r>
    </w:p>
    <w:p w14:paraId="7C49DA3F" w14:textId="52BAD7C3" w:rsidR="00B03AF8" w:rsidRDefault="00B03AF8" w:rsidP="00626E43">
      <w:pPr>
        <w:ind w:firstLineChars="100" w:firstLine="210"/>
      </w:pPr>
      <w:r>
        <w:rPr>
          <w:rFonts w:hint="eastAsia"/>
        </w:rPr>
        <w:t>ご注意ください。</w:t>
      </w:r>
    </w:p>
    <w:p w14:paraId="350FD020" w14:textId="5DE0A1A4" w:rsidR="001D05A9" w:rsidRPr="00B03AF8" w:rsidRDefault="00B03AF8" w:rsidP="001D05A9">
      <w:pPr>
        <w:pStyle w:val="a7"/>
      </w:pPr>
      <w:r>
        <w:rPr>
          <w:rFonts w:hint="eastAsia"/>
        </w:rPr>
        <w:t>以上</w:t>
      </w:r>
    </w:p>
    <w:sectPr w:rsidR="001D05A9" w:rsidRPr="00B03AF8">
      <w:footerReference w:type="default" r:id="rId6"/>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8E4C" w14:textId="77777777" w:rsidR="005B13F0" w:rsidRDefault="005B13F0">
      <w:r>
        <w:separator/>
      </w:r>
    </w:p>
  </w:endnote>
  <w:endnote w:type="continuationSeparator" w:id="0">
    <w:p w14:paraId="73408933" w14:textId="77777777" w:rsidR="005B13F0" w:rsidRDefault="005B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FBFB" w14:textId="77777777" w:rsidR="000C1E12" w:rsidRDefault="00B03AF8">
    <w:pPr>
      <w:pStyle w:val="a3"/>
    </w:pPr>
    <w:r>
      <w:rPr>
        <w:rFonts w:ascii="Times New Roman" w:hAnsi="Times New Roman"/>
        <w:kern w:val="0"/>
        <w:sz w:val="20"/>
      </w:rPr>
      <w:tab/>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Pr>
        <w:rFonts w:ascii="Times New Roman" w:hAnsi="Times New Roman"/>
        <w:noProof/>
        <w:kern w:val="0"/>
        <w:sz w:val="20"/>
      </w:rPr>
      <w:t>0</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8F13" w14:textId="77777777" w:rsidR="005B13F0" w:rsidRDefault="005B13F0">
      <w:r>
        <w:separator/>
      </w:r>
    </w:p>
  </w:footnote>
  <w:footnote w:type="continuationSeparator" w:id="0">
    <w:p w14:paraId="78770AE5" w14:textId="77777777" w:rsidR="005B13F0" w:rsidRDefault="005B1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8F"/>
    <w:rsid w:val="00001A58"/>
    <w:rsid w:val="0012551A"/>
    <w:rsid w:val="001D05A9"/>
    <w:rsid w:val="00254CAE"/>
    <w:rsid w:val="002821CA"/>
    <w:rsid w:val="003F3252"/>
    <w:rsid w:val="005B13F0"/>
    <w:rsid w:val="00626E43"/>
    <w:rsid w:val="008A41B3"/>
    <w:rsid w:val="00930822"/>
    <w:rsid w:val="009515DA"/>
    <w:rsid w:val="0099478F"/>
    <w:rsid w:val="009D2F42"/>
    <w:rsid w:val="00A772C6"/>
    <w:rsid w:val="00A844AA"/>
    <w:rsid w:val="00B03AF8"/>
    <w:rsid w:val="00B57CCF"/>
    <w:rsid w:val="00BD21BF"/>
    <w:rsid w:val="00C64EB5"/>
    <w:rsid w:val="00CB4C18"/>
    <w:rsid w:val="00DF6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7BB638"/>
  <w15:docId w15:val="{6DE57BF1-005C-48A5-8821-88DE36D7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78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9478F"/>
    <w:pPr>
      <w:tabs>
        <w:tab w:val="center" w:pos="4252"/>
        <w:tab w:val="right" w:pos="8504"/>
      </w:tabs>
      <w:snapToGrid w:val="0"/>
    </w:pPr>
  </w:style>
  <w:style w:type="character" w:customStyle="1" w:styleId="a4">
    <w:name w:val="フッター (文字)"/>
    <w:basedOn w:val="a0"/>
    <w:link w:val="a3"/>
    <w:rsid w:val="0099478F"/>
    <w:rPr>
      <w:rFonts w:ascii="Century" w:eastAsia="ＭＳ 明朝" w:hAnsi="Century" w:cs="Times New Roman"/>
      <w:szCs w:val="20"/>
    </w:rPr>
  </w:style>
  <w:style w:type="paragraph" w:styleId="a5">
    <w:name w:val="header"/>
    <w:basedOn w:val="a"/>
    <w:link w:val="a6"/>
    <w:uiPriority w:val="99"/>
    <w:unhideWhenUsed/>
    <w:rsid w:val="00A772C6"/>
    <w:pPr>
      <w:tabs>
        <w:tab w:val="center" w:pos="4252"/>
        <w:tab w:val="right" w:pos="8504"/>
      </w:tabs>
      <w:snapToGrid w:val="0"/>
    </w:pPr>
  </w:style>
  <w:style w:type="character" w:customStyle="1" w:styleId="a6">
    <w:name w:val="ヘッダー (文字)"/>
    <w:basedOn w:val="a0"/>
    <w:link w:val="a5"/>
    <w:uiPriority w:val="99"/>
    <w:rsid w:val="00A772C6"/>
    <w:rPr>
      <w:rFonts w:ascii="Century" w:eastAsia="ＭＳ 明朝" w:hAnsi="Century" w:cs="Times New Roman"/>
      <w:szCs w:val="20"/>
    </w:rPr>
  </w:style>
  <w:style w:type="paragraph" w:styleId="a7">
    <w:name w:val="Closing"/>
    <w:basedOn w:val="a"/>
    <w:link w:val="a8"/>
    <w:uiPriority w:val="99"/>
    <w:unhideWhenUsed/>
    <w:rsid w:val="001D05A9"/>
    <w:pPr>
      <w:jc w:val="right"/>
    </w:pPr>
  </w:style>
  <w:style w:type="character" w:customStyle="1" w:styleId="a8">
    <w:name w:val="結語 (文字)"/>
    <w:basedOn w:val="a0"/>
    <w:link w:val="a7"/>
    <w:uiPriority w:val="99"/>
    <w:rsid w:val="001D05A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tsune</dc:creator>
  <cp:lastModifiedBy>恒川 明久</cp:lastModifiedBy>
  <cp:revision>4</cp:revision>
  <dcterms:created xsi:type="dcterms:W3CDTF">2023-04-21T21:13:00Z</dcterms:created>
  <dcterms:modified xsi:type="dcterms:W3CDTF">2023-04-21T21:14:00Z</dcterms:modified>
</cp:coreProperties>
</file>